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right" w:tblpY="2097"/>
        <w:tblW w:w="0" w:type="auto"/>
        <w:tblLook w:val="00A0" w:firstRow="1" w:lastRow="0" w:firstColumn="1" w:lastColumn="0" w:noHBand="0" w:noVBand="0"/>
      </w:tblPr>
      <w:tblGrid>
        <w:gridCol w:w="1977"/>
        <w:gridCol w:w="1993"/>
      </w:tblGrid>
      <w:tr w:rsidR="002E38A1" w:rsidRPr="008124B9" w14:paraId="245C8F87" w14:textId="77777777">
        <w:trPr>
          <w:trHeight w:val="295"/>
        </w:trPr>
        <w:tc>
          <w:tcPr>
            <w:tcW w:w="1977" w:type="dxa"/>
          </w:tcPr>
          <w:p w14:paraId="3B86712D" w14:textId="77777777" w:rsidR="002E38A1" w:rsidRPr="008124B9" w:rsidRDefault="002E38A1">
            <w:pPr>
              <w:spacing w:before="20" w:after="0"/>
              <w:ind w:right="-14"/>
              <w:rPr>
                <w:rFonts w:asciiTheme="majorHAnsi" w:hAnsiTheme="majorHAnsi" w:cs="Frutiger-LightCn"/>
                <w:spacing w:val="2"/>
                <w:sz w:val="16"/>
                <w:szCs w:val="16"/>
              </w:rPr>
            </w:pPr>
          </w:p>
        </w:tc>
        <w:tc>
          <w:tcPr>
            <w:tcW w:w="1993" w:type="dxa"/>
          </w:tcPr>
          <w:p w14:paraId="2FB0954E" w14:textId="77777777" w:rsidR="002E38A1" w:rsidRPr="008124B9" w:rsidRDefault="002E38A1">
            <w:pPr>
              <w:ind w:right="1008"/>
              <w:rPr>
                <w:rFonts w:asciiTheme="majorHAnsi" w:hAnsiTheme="majorHAnsi"/>
              </w:rPr>
            </w:pPr>
          </w:p>
        </w:tc>
      </w:tr>
    </w:tbl>
    <w:p w14:paraId="0DFAFEBE" w14:textId="77777777" w:rsidR="002E38A1" w:rsidRPr="008124B9" w:rsidRDefault="002E38A1">
      <w:pPr>
        <w:jc w:val="center"/>
        <w:rPr>
          <w:rFonts w:asciiTheme="majorHAnsi" w:hAnsiTheme="majorHAnsi"/>
          <w:b/>
          <w:bCs/>
          <w:color w:val="000000"/>
          <w:sz w:val="26"/>
          <w:szCs w:val="26"/>
        </w:rPr>
      </w:pPr>
    </w:p>
    <w:p w14:paraId="710B8A8C" w14:textId="77777777" w:rsidR="002E38A1" w:rsidRPr="008124B9" w:rsidRDefault="00A27220">
      <w:pPr>
        <w:jc w:val="center"/>
        <w:rPr>
          <w:rFonts w:asciiTheme="majorHAnsi" w:hAnsiTheme="majorHAnsi"/>
          <w:b/>
          <w:bCs/>
          <w:color w:val="000000"/>
          <w:sz w:val="26"/>
          <w:szCs w:val="26"/>
        </w:rPr>
      </w:pPr>
      <w:r w:rsidRPr="008124B9">
        <w:rPr>
          <w:rFonts w:asciiTheme="majorHAnsi" w:hAnsiTheme="majorHAnsi"/>
          <w:noProof/>
        </w:rPr>
        <w:drawing>
          <wp:anchor distT="0" distB="0" distL="114300" distR="114300" simplePos="0" relativeHeight="251657728" behindDoc="1" locked="1" layoutInCell="1" allowOverlap="1" wp14:anchorId="5C939C0D" wp14:editId="25D67E8F">
            <wp:simplePos x="0" y="0"/>
            <wp:positionH relativeFrom="column">
              <wp:posOffset>-1270</wp:posOffset>
            </wp:positionH>
            <wp:positionV relativeFrom="page">
              <wp:posOffset>1049655</wp:posOffset>
            </wp:positionV>
            <wp:extent cx="1371600" cy="723900"/>
            <wp:effectExtent l="0" t="0" r="0" b="0"/>
            <wp:wrapTight wrapText="bothSides">
              <wp:wrapPolygon edited="0">
                <wp:start x="0" y="0"/>
                <wp:lineTo x="0" y="21032"/>
                <wp:lineTo x="21300" y="21032"/>
                <wp:lineTo x="21300" y="0"/>
                <wp:lineTo x="0" y="0"/>
              </wp:wrapPolygon>
            </wp:wrapTight>
            <wp:docPr id="2" name="Picture 0" descr="PERKINELME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ERKINELMER_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pic:spPr>
                </pic:pic>
              </a:graphicData>
            </a:graphic>
            <wp14:sizeRelH relativeFrom="page">
              <wp14:pctWidth>0</wp14:pctWidth>
            </wp14:sizeRelH>
            <wp14:sizeRelV relativeFrom="page">
              <wp14:pctHeight>0</wp14:pctHeight>
            </wp14:sizeRelV>
          </wp:anchor>
        </w:drawing>
      </w:r>
    </w:p>
    <w:p w14:paraId="62CF20A8" w14:textId="77777777" w:rsidR="002E38A1" w:rsidRPr="008124B9" w:rsidRDefault="002E38A1">
      <w:pPr>
        <w:rPr>
          <w:rFonts w:asciiTheme="majorHAnsi" w:hAnsiTheme="majorHAnsi" w:cs="Calibri"/>
          <w:b/>
          <w:sz w:val="24"/>
          <w:szCs w:val="24"/>
        </w:rPr>
      </w:pPr>
    </w:p>
    <w:p w14:paraId="3F24BA5A" w14:textId="77777777" w:rsidR="002E38A1" w:rsidRPr="008124B9" w:rsidRDefault="002E38A1">
      <w:pPr>
        <w:rPr>
          <w:rFonts w:asciiTheme="majorHAnsi" w:hAnsiTheme="majorHAnsi"/>
          <w:b/>
          <w:sz w:val="24"/>
          <w:szCs w:val="24"/>
        </w:rPr>
      </w:pPr>
    </w:p>
    <w:p w14:paraId="7F0DE90E" w14:textId="13923CE6" w:rsidR="002E38A1" w:rsidRPr="008124B9" w:rsidRDefault="00B00A81">
      <w:pPr>
        <w:rPr>
          <w:rFonts w:asciiTheme="majorHAnsi" w:hAnsiTheme="majorHAnsi"/>
          <w:b/>
          <w:sz w:val="24"/>
          <w:szCs w:val="24"/>
        </w:rPr>
      </w:pPr>
      <w:r>
        <w:rPr>
          <w:rFonts w:asciiTheme="majorHAnsi" w:hAnsiTheme="majorHAnsi"/>
          <w:b/>
          <w:sz w:val="24"/>
          <w:szCs w:val="24"/>
        </w:rPr>
        <w:t xml:space="preserve">August </w:t>
      </w:r>
      <w:r w:rsidR="000D695D">
        <w:rPr>
          <w:rFonts w:asciiTheme="majorHAnsi" w:hAnsiTheme="majorHAnsi"/>
          <w:b/>
          <w:sz w:val="24"/>
          <w:szCs w:val="24"/>
        </w:rPr>
        <w:t>21,</w:t>
      </w:r>
      <w:r w:rsidR="00A27220" w:rsidRPr="008124B9">
        <w:rPr>
          <w:rFonts w:asciiTheme="majorHAnsi" w:hAnsiTheme="majorHAnsi"/>
          <w:b/>
          <w:sz w:val="24"/>
          <w:szCs w:val="24"/>
        </w:rPr>
        <w:t xml:space="preserve"> 2017</w:t>
      </w:r>
    </w:p>
    <w:p w14:paraId="02817BA2" w14:textId="77777777" w:rsidR="008168FA" w:rsidRDefault="00A27220">
      <w:pPr>
        <w:pStyle w:val="NormalWeb"/>
        <w:spacing w:before="0" w:beforeAutospacing="0" w:after="0" w:afterAutospacing="0"/>
        <w:jc w:val="center"/>
        <w:rPr>
          <w:rFonts w:asciiTheme="majorHAnsi" w:eastAsiaTheme="minorEastAsia" w:hAnsiTheme="majorHAnsi"/>
          <w:b/>
          <w:sz w:val="28"/>
          <w:lang w:val="en-GB" w:eastAsia="en-GB"/>
        </w:rPr>
      </w:pPr>
      <w:r w:rsidRPr="006942BC">
        <w:rPr>
          <w:rFonts w:asciiTheme="majorHAnsi" w:eastAsiaTheme="minorEastAsia" w:hAnsiTheme="majorHAnsi"/>
          <w:b/>
          <w:sz w:val="28"/>
          <w:lang w:val="en-GB" w:eastAsia="en-GB"/>
        </w:rPr>
        <w:t xml:space="preserve">PerkinElmer </w:t>
      </w:r>
      <w:r w:rsidR="00334AB8" w:rsidRPr="006942BC">
        <w:rPr>
          <w:rFonts w:asciiTheme="majorHAnsi" w:eastAsiaTheme="minorEastAsia" w:hAnsiTheme="majorHAnsi"/>
          <w:b/>
          <w:sz w:val="28"/>
          <w:lang w:val="en-GB" w:eastAsia="en-GB"/>
        </w:rPr>
        <w:t>Launches</w:t>
      </w:r>
      <w:r w:rsidR="009F283F">
        <w:rPr>
          <w:rFonts w:asciiTheme="majorHAnsi" w:eastAsiaTheme="minorEastAsia" w:hAnsiTheme="majorHAnsi"/>
          <w:b/>
          <w:sz w:val="28"/>
          <w:lang w:val="en-GB" w:eastAsia="en-GB"/>
        </w:rPr>
        <w:t xml:space="preserve"> Enhanced Version of</w:t>
      </w:r>
      <w:r w:rsidR="003705F7">
        <w:rPr>
          <w:rFonts w:asciiTheme="majorHAnsi" w:eastAsiaTheme="minorEastAsia" w:hAnsiTheme="majorHAnsi"/>
          <w:b/>
          <w:sz w:val="28"/>
          <w:lang w:val="en-GB" w:eastAsia="en-GB"/>
        </w:rPr>
        <w:t xml:space="preserve"> </w:t>
      </w:r>
      <w:r w:rsidR="00A978B3">
        <w:rPr>
          <w:rFonts w:asciiTheme="majorHAnsi" w:eastAsiaTheme="minorEastAsia" w:hAnsiTheme="majorHAnsi"/>
          <w:b/>
          <w:sz w:val="28"/>
          <w:lang w:val="en-GB" w:eastAsia="en-GB"/>
        </w:rPr>
        <w:t>ChemDraw</w:t>
      </w:r>
      <w:r w:rsidR="00A978B3" w:rsidRPr="00A978B3">
        <w:rPr>
          <w:rFonts w:asciiTheme="majorHAnsi" w:eastAsiaTheme="minorEastAsia" w:hAnsiTheme="majorHAnsi"/>
          <w:b/>
          <w:sz w:val="28"/>
          <w:vertAlign w:val="superscript"/>
          <w:lang w:val="en-GB" w:eastAsia="en-GB"/>
        </w:rPr>
        <w:t>®</w:t>
      </w:r>
      <w:r w:rsidR="00A978B3">
        <w:rPr>
          <w:rFonts w:asciiTheme="majorHAnsi" w:eastAsiaTheme="minorEastAsia" w:hAnsiTheme="majorHAnsi"/>
          <w:b/>
          <w:sz w:val="28"/>
          <w:lang w:val="en-GB" w:eastAsia="en-GB"/>
        </w:rPr>
        <w:t xml:space="preserve"> </w:t>
      </w:r>
    </w:p>
    <w:p w14:paraId="53B2C089" w14:textId="3C70B17F" w:rsidR="002E38A1" w:rsidRPr="006942BC" w:rsidRDefault="00A978B3">
      <w:pPr>
        <w:pStyle w:val="NormalWeb"/>
        <w:spacing w:before="0" w:beforeAutospacing="0" w:after="0" w:afterAutospacing="0"/>
        <w:jc w:val="center"/>
        <w:rPr>
          <w:rFonts w:asciiTheme="majorHAnsi" w:eastAsiaTheme="minorEastAsia" w:hAnsiTheme="majorHAnsi"/>
          <w:b/>
          <w:sz w:val="28"/>
          <w:lang w:val="en-GB" w:eastAsia="en-GB"/>
        </w:rPr>
      </w:pPr>
      <w:r>
        <w:rPr>
          <w:rFonts w:asciiTheme="majorHAnsi" w:eastAsiaTheme="minorEastAsia" w:hAnsiTheme="majorHAnsi"/>
          <w:b/>
          <w:sz w:val="28"/>
          <w:lang w:val="en-GB" w:eastAsia="en-GB"/>
        </w:rPr>
        <w:t xml:space="preserve">at 2017 ACS Fall National Meeting &amp; Exposition </w:t>
      </w:r>
    </w:p>
    <w:p w14:paraId="29C68869" w14:textId="406BF13F" w:rsidR="00A36E1B" w:rsidRPr="00166F08" w:rsidRDefault="00A36E1B">
      <w:pPr>
        <w:pStyle w:val="NormalWeb"/>
        <w:spacing w:before="0" w:beforeAutospacing="0" w:after="0" w:afterAutospacing="0"/>
        <w:jc w:val="center"/>
        <w:rPr>
          <w:rFonts w:asciiTheme="majorHAnsi" w:eastAsiaTheme="minorEastAsia" w:hAnsiTheme="majorHAnsi"/>
          <w:b/>
          <w:sz w:val="28"/>
          <w:highlight w:val="yellow"/>
          <w:lang w:val="en-GB" w:eastAsia="en-GB"/>
        </w:rPr>
      </w:pPr>
    </w:p>
    <w:p w14:paraId="6CBCCF0D" w14:textId="2ABC06AE" w:rsidR="00A36E1B" w:rsidRDefault="0055055C" w:rsidP="00B43DB1">
      <w:pPr>
        <w:pStyle w:val="NormalWeb"/>
        <w:spacing w:before="0" w:beforeAutospacing="0" w:after="0" w:afterAutospacing="0"/>
        <w:jc w:val="center"/>
        <w:rPr>
          <w:rFonts w:asciiTheme="majorHAnsi" w:eastAsiaTheme="minorEastAsia" w:hAnsiTheme="majorHAnsi"/>
          <w:b/>
          <w:i/>
          <w:lang w:val="en-GB" w:eastAsia="en-GB"/>
        </w:rPr>
      </w:pPr>
      <w:r>
        <w:rPr>
          <w:rFonts w:asciiTheme="majorHAnsi" w:eastAsiaTheme="minorEastAsia" w:hAnsiTheme="majorHAnsi"/>
          <w:b/>
          <w:i/>
          <w:lang w:val="en-GB" w:eastAsia="en-GB"/>
        </w:rPr>
        <w:t xml:space="preserve"> I</w:t>
      </w:r>
      <w:r w:rsidRPr="0055055C">
        <w:rPr>
          <w:rFonts w:asciiTheme="majorHAnsi" w:eastAsiaTheme="minorEastAsia" w:hAnsiTheme="majorHAnsi"/>
          <w:b/>
          <w:i/>
          <w:lang w:val="en-GB" w:eastAsia="en-GB"/>
        </w:rPr>
        <w:t xml:space="preserve">ndustry’s </w:t>
      </w:r>
      <w:r>
        <w:rPr>
          <w:rFonts w:asciiTheme="majorHAnsi" w:eastAsiaTheme="minorEastAsia" w:hAnsiTheme="majorHAnsi"/>
          <w:b/>
          <w:i/>
          <w:lang w:val="en-GB" w:eastAsia="en-GB"/>
        </w:rPr>
        <w:t>L</w:t>
      </w:r>
      <w:r w:rsidRPr="0055055C">
        <w:rPr>
          <w:rFonts w:asciiTheme="majorHAnsi" w:eastAsiaTheme="minorEastAsia" w:hAnsiTheme="majorHAnsi"/>
          <w:b/>
          <w:i/>
          <w:lang w:val="en-GB" w:eastAsia="en-GB"/>
        </w:rPr>
        <w:t xml:space="preserve">eading </w:t>
      </w:r>
      <w:r>
        <w:rPr>
          <w:rFonts w:asciiTheme="majorHAnsi" w:eastAsiaTheme="minorEastAsia" w:hAnsiTheme="majorHAnsi"/>
          <w:b/>
          <w:i/>
          <w:lang w:val="en-GB" w:eastAsia="en-GB"/>
        </w:rPr>
        <w:t>C</w:t>
      </w:r>
      <w:r w:rsidRPr="0055055C">
        <w:rPr>
          <w:rFonts w:asciiTheme="majorHAnsi" w:eastAsiaTheme="minorEastAsia" w:hAnsiTheme="majorHAnsi"/>
          <w:b/>
          <w:i/>
          <w:lang w:val="en-GB" w:eastAsia="en-GB"/>
        </w:rPr>
        <w:t xml:space="preserve">hemical </w:t>
      </w:r>
      <w:r>
        <w:rPr>
          <w:rFonts w:asciiTheme="majorHAnsi" w:eastAsiaTheme="minorEastAsia" w:hAnsiTheme="majorHAnsi"/>
          <w:b/>
          <w:i/>
          <w:lang w:val="en-GB" w:eastAsia="en-GB"/>
        </w:rPr>
        <w:t>D</w:t>
      </w:r>
      <w:r w:rsidRPr="0055055C">
        <w:rPr>
          <w:rFonts w:asciiTheme="majorHAnsi" w:eastAsiaTheme="minorEastAsia" w:hAnsiTheme="majorHAnsi"/>
          <w:b/>
          <w:i/>
          <w:lang w:val="en-GB" w:eastAsia="en-GB"/>
        </w:rPr>
        <w:t xml:space="preserve">rawing </w:t>
      </w:r>
      <w:r>
        <w:rPr>
          <w:rFonts w:asciiTheme="majorHAnsi" w:eastAsiaTheme="minorEastAsia" w:hAnsiTheme="majorHAnsi"/>
          <w:b/>
          <w:i/>
          <w:lang w:val="en-GB" w:eastAsia="en-GB"/>
        </w:rPr>
        <w:t>S</w:t>
      </w:r>
      <w:r w:rsidRPr="0055055C">
        <w:rPr>
          <w:rFonts w:asciiTheme="majorHAnsi" w:eastAsiaTheme="minorEastAsia" w:hAnsiTheme="majorHAnsi"/>
          <w:b/>
          <w:i/>
          <w:lang w:val="en-GB" w:eastAsia="en-GB"/>
        </w:rPr>
        <w:t xml:space="preserve">oftware </w:t>
      </w:r>
      <w:r>
        <w:rPr>
          <w:rFonts w:asciiTheme="majorHAnsi" w:eastAsiaTheme="minorEastAsia" w:hAnsiTheme="majorHAnsi"/>
          <w:b/>
          <w:i/>
          <w:lang w:val="en-GB" w:eastAsia="en-GB"/>
        </w:rPr>
        <w:t>H</w:t>
      </w:r>
      <w:r w:rsidR="00777094">
        <w:rPr>
          <w:rFonts w:asciiTheme="majorHAnsi" w:eastAsiaTheme="minorEastAsia" w:hAnsiTheme="majorHAnsi"/>
          <w:b/>
          <w:i/>
          <w:lang w:val="en-GB" w:eastAsia="en-GB"/>
        </w:rPr>
        <w:t xml:space="preserve">elps </w:t>
      </w:r>
      <w:r w:rsidR="00695186">
        <w:rPr>
          <w:rFonts w:asciiTheme="majorHAnsi" w:eastAsiaTheme="minorEastAsia" w:hAnsiTheme="majorHAnsi"/>
          <w:b/>
          <w:i/>
          <w:lang w:val="en-GB" w:eastAsia="en-GB"/>
        </w:rPr>
        <w:t>Scientists</w:t>
      </w:r>
      <w:r>
        <w:rPr>
          <w:rFonts w:asciiTheme="majorHAnsi" w:eastAsiaTheme="minorEastAsia" w:hAnsiTheme="majorHAnsi"/>
          <w:b/>
          <w:i/>
          <w:lang w:val="en-GB" w:eastAsia="en-GB"/>
        </w:rPr>
        <w:t xml:space="preserve"> Efficiently D</w:t>
      </w:r>
      <w:r w:rsidR="00777094">
        <w:rPr>
          <w:rFonts w:asciiTheme="majorHAnsi" w:eastAsiaTheme="minorEastAsia" w:hAnsiTheme="majorHAnsi"/>
          <w:b/>
          <w:i/>
          <w:lang w:val="en-GB" w:eastAsia="en-GB"/>
        </w:rPr>
        <w:t xml:space="preserve">esign </w:t>
      </w:r>
      <w:r>
        <w:rPr>
          <w:rFonts w:asciiTheme="majorHAnsi" w:eastAsiaTheme="minorEastAsia" w:hAnsiTheme="majorHAnsi"/>
          <w:b/>
          <w:i/>
          <w:lang w:val="en-GB" w:eastAsia="en-GB"/>
        </w:rPr>
        <w:t>M</w:t>
      </w:r>
      <w:r w:rsidR="00777094" w:rsidRPr="00777094">
        <w:rPr>
          <w:rFonts w:asciiTheme="majorHAnsi" w:eastAsiaTheme="minorEastAsia" w:hAnsiTheme="majorHAnsi"/>
          <w:b/>
          <w:i/>
          <w:lang w:val="en-GB" w:eastAsia="en-GB"/>
        </w:rPr>
        <w:t>olecule</w:t>
      </w:r>
      <w:r w:rsidR="00777094">
        <w:rPr>
          <w:rFonts w:asciiTheme="majorHAnsi" w:eastAsiaTheme="minorEastAsia" w:hAnsiTheme="majorHAnsi"/>
          <w:b/>
          <w:i/>
          <w:lang w:val="en-GB" w:eastAsia="en-GB"/>
        </w:rPr>
        <w:t xml:space="preserve">s </w:t>
      </w:r>
      <w:r w:rsidR="00777094" w:rsidRPr="00777094">
        <w:rPr>
          <w:rFonts w:asciiTheme="majorHAnsi" w:eastAsiaTheme="minorEastAsia" w:hAnsiTheme="majorHAnsi"/>
          <w:b/>
          <w:i/>
          <w:lang w:val="en-GB" w:eastAsia="en-GB"/>
        </w:rPr>
        <w:t xml:space="preserve">and </w:t>
      </w:r>
      <w:r>
        <w:rPr>
          <w:rFonts w:asciiTheme="majorHAnsi" w:eastAsiaTheme="minorEastAsia" w:hAnsiTheme="majorHAnsi"/>
          <w:b/>
          <w:i/>
          <w:lang w:val="en-GB" w:eastAsia="en-GB"/>
        </w:rPr>
        <w:t>Determine R</w:t>
      </w:r>
      <w:r w:rsidR="00777094" w:rsidRPr="00777094">
        <w:rPr>
          <w:rFonts w:asciiTheme="majorHAnsi" w:eastAsiaTheme="minorEastAsia" w:hAnsiTheme="majorHAnsi"/>
          <w:b/>
          <w:i/>
          <w:lang w:val="en-GB" w:eastAsia="en-GB"/>
        </w:rPr>
        <w:t>eactions</w:t>
      </w:r>
      <w:r w:rsidR="00777094">
        <w:rPr>
          <w:rFonts w:asciiTheme="majorHAnsi" w:eastAsiaTheme="minorEastAsia" w:hAnsiTheme="majorHAnsi"/>
          <w:b/>
          <w:i/>
          <w:lang w:val="en-GB" w:eastAsia="en-GB"/>
        </w:rPr>
        <w:t xml:space="preserve"> </w:t>
      </w:r>
    </w:p>
    <w:p w14:paraId="0B912AC1" w14:textId="77777777" w:rsidR="002E38A1" w:rsidRPr="008124B9" w:rsidRDefault="002E38A1">
      <w:pPr>
        <w:pStyle w:val="NormalWeb"/>
        <w:spacing w:before="0" w:beforeAutospacing="0" w:after="0" w:afterAutospacing="0"/>
        <w:jc w:val="center"/>
        <w:rPr>
          <w:rFonts w:asciiTheme="majorHAnsi" w:hAnsiTheme="majorHAnsi"/>
          <w:b/>
          <w:bCs/>
        </w:rPr>
      </w:pPr>
    </w:p>
    <w:p w14:paraId="6A442EFD" w14:textId="4EADEA23" w:rsidR="00B1783F" w:rsidRDefault="00A27220" w:rsidP="00B1783F">
      <w:pPr>
        <w:spacing w:after="0" w:line="240" w:lineRule="auto"/>
        <w:ind w:left="1440" w:hanging="1440"/>
        <w:rPr>
          <w:rFonts w:asciiTheme="majorHAnsi" w:hAnsiTheme="majorHAnsi"/>
          <w:sz w:val="24"/>
          <w:szCs w:val="24"/>
        </w:rPr>
      </w:pPr>
      <w:r w:rsidRPr="008124B9">
        <w:rPr>
          <w:rFonts w:asciiTheme="majorHAnsi" w:hAnsiTheme="majorHAnsi"/>
          <w:b/>
          <w:sz w:val="24"/>
          <w:szCs w:val="24"/>
        </w:rPr>
        <w:t>W</w:t>
      </w:r>
      <w:r w:rsidRPr="00E21550">
        <w:rPr>
          <w:rFonts w:asciiTheme="majorHAnsi" w:hAnsiTheme="majorHAnsi"/>
          <w:b/>
          <w:sz w:val="24"/>
          <w:szCs w:val="24"/>
        </w:rPr>
        <w:t>HAT:</w:t>
      </w:r>
      <w:r w:rsidRPr="00E21550">
        <w:rPr>
          <w:rFonts w:asciiTheme="majorHAnsi" w:hAnsiTheme="majorHAnsi"/>
          <w:b/>
          <w:sz w:val="24"/>
          <w:szCs w:val="24"/>
        </w:rPr>
        <w:tab/>
      </w:r>
      <w:hyperlink r:id="rId10" w:history="1">
        <w:r w:rsidR="0032439E" w:rsidRPr="00E21550">
          <w:rPr>
            <w:rStyle w:val="Hyperlink"/>
            <w:rFonts w:asciiTheme="majorHAnsi" w:hAnsiTheme="majorHAnsi"/>
            <w:sz w:val="24"/>
            <w:szCs w:val="24"/>
          </w:rPr>
          <w:t>PerkinElmer, Inc.,</w:t>
        </w:r>
      </w:hyperlink>
      <w:r w:rsidR="0032439E" w:rsidRPr="00E21550">
        <w:rPr>
          <w:rFonts w:asciiTheme="majorHAnsi" w:hAnsiTheme="majorHAnsi"/>
          <w:sz w:val="24"/>
          <w:szCs w:val="24"/>
        </w:rPr>
        <w:t xml:space="preserve"> a global leader committed to innovating for a healthier world, today </w:t>
      </w:r>
      <w:r w:rsidR="008D0F51">
        <w:rPr>
          <w:rFonts w:asciiTheme="majorHAnsi" w:hAnsiTheme="majorHAnsi"/>
          <w:sz w:val="24"/>
          <w:szCs w:val="24"/>
        </w:rPr>
        <w:t>launched</w:t>
      </w:r>
      <w:r w:rsidR="008D0F51" w:rsidRPr="00E21550">
        <w:rPr>
          <w:rFonts w:asciiTheme="majorHAnsi" w:hAnsiTheme="majorHAnsi"/>
          <w:sz w:val="24"/>
          <w:szCs w:val="24"/>
        </w:rPr>
        <w:t xml:space="preserve"> </w:t>
      </w:r>
      <w:hyperlink r:id="rId11" w:history="1">
        <w:r w:rsidR="0032439E" w:rsidRPr="00003731">
          <w:rPr>
            <w:rStyle w:val="Hyperlink"/>
            <w:rFonts w:asciiTheme="majorHAnsi" w:hAnsiTheme="majorHAnsi" w:cstheme="minorBidi"/>
            <w:sz w:val="24"/>
            <w:szCs w:val="24"/>
          </w:rPr>
          <w:t>ChemDraw</w:t>
        </w:r>
      </w:hyperlink>
      <w:r w:rsidR="00FD3E18" w:rsidRPr="0055055C">
        <w:rPr>
          <w:rFonts w:asciiTheme="majorHAnsi" w:hAnsiTheme="majorHAnsi"/>
          <w:sz w:val="28"/>
          <w:vertAlign w:val="superscript"/>
          <w:lang w:val="en-GB" w:eastAsia="en-GB"/>
        </w:rPr>
        <w:t>®</w:t>
      </w:r>
      <w:r w:rsidR="00D54A36">
        <w:rPr>
          <w:rFonts w:asciiTheme="majorHAnsi" w:hAnsiTheme="majorHAnsi"/>
          <w:sz w:val="24"/>
          <w:szCs w:val="24"/>
        </w:rPr>
        <w:t xml:space="preserve"> </w:t>
      </w:r>
      <w:r w:rsidR="0032439E" w:rsidRPr="00E21550">
        <w:rPr>
          <w:rFonts w:asciiTheme="majorHAnsi" w:hAnsiTheme="majorHAnsi"/>
          <w:sz w:val="24"/>
          <w:szCs w:val="24"/>
        </w:rPr>
        <w:t>17</w:t>
      </w:r>
      <w:r w:rsidR="00B1783F">
        <w:rPr>
          <w:rFonts w:asciiTheme="majorHAnsi" w:hAnsiTheme="majorHAnsi"/>
          <w:sz w:val="24"/>
          <w:szCs w:val="24"/>
        </w:rPr>
        <w:t xml:space="preserve"> </w:t>
      </w:r>
      <w:r w:rsidR="0032439E">
        <w:rPr>
          <w:rFonts w:asciiTheme="majorHAnsi" w:hAnsiTheme="majorHAnsi"/>
          <w:sz w:val="24"/>
          <w:szCs w:val="24"/>
        </w:rPr>
        <w:t>with new capabilities</w:t>
      </w:r>
      <w:r w:rsidR="0019694A">
        <w:rPr>
          <w:rFonts w:asciiTheme="majorHAnsi" w:hAnsiTheme="majorHAnsi"/>
          <w:sz w:val="24"/>
          <w:szCs w:val="24"/>
        </w:rPr>
        <w:t xml:space="preserve"> </w:t>
      </w:r>
      <w:r w:rsidR="0032439E">
        <w:rPr>
          <w:rFonts w:asciiTheme="majorHAnsi" w:hAnsiTheme="majorHAnsi"/>
          <w:sz w:val="24"/>
          <w:szCs w:val="24"/>
        </w:rPr>
        <w:t>that enable</w:t>
      </w:r>
      <w:r w:rsidR="00357513">
        <w:rPr>
          <w:rFonts w:asciiTheme="majorHAnsi" w:hAnsiTheme="majorHAnsi"/>
          <w:sz w:val="24"/>
          <w:szCs w:val="24"/>
        </w:rPr>
        <w:t xml:space="preserve"> </w:t>
      </w:r>
      <w:r w:rsidR="0055055C">
        <w:rPr>
          <w:rFonts w:asciiTheme="majorHAnsi" w:hAnsiTheme="majorHAnsi"/>
          <w:sz w:val="24"/>
          <w:szCs w:val="24"/>
        </w:rPr>
        <w:t xml:space="preserve">biomolecular </w:t>
      </w:r>
      <w:r w:rsidR="00357513">
        <w:rPr>
          <w:rFonts w:asciiTheme="majorHAnsi" w:hAnsiTheme="majorHAnsi"/>
          <w:sz w:val="24"/>
          <w:szCs w:val="24"/>
        </w:rPr>
        <w:t>researchers and</w:t>
      </w:r>
      <w:r w:rsidR="0032439E">
        <w:rPr>
          <w:rFonts w:asciiTheme="majorHAnsi" w:hAnsiTheme="majorHAnsi"/>
          <w:sz w:val="24"/>
          <w:szCs w:val="24"/>
        </w:rPr>
        <w:t xml:space="preserve"> chemists to </w:t>
      </w:r>
      <w:r w:rsidR="0055055C">
        <w:rPr>
          <w:rFonts w:asciiTheme="majorHAnsi" w:hAnsiTheme="majorHAnsi"/>
          <w:sz w:val="24"/>
          <w:szCs w:val="24"/>
        </w:rPr>
        <w:t xml:space="preserve">advance their </w:t>
      </w:r>
      <w:r w:rsidR="0032439E">
        <w:rPr>
          <w:rFonts w:asciiTheme="majorHAnsi" w:hAnsiTheme="majorHAnsi"/>
          <w:sz w:val="24"/>
          <w:szCs w:val="24"/>
        </w:rPr>
        <w:t>data</w:t>
      </w:r>
      <w:r w:rsidR="0055055C">
        <w:rPr>
          <w:rFonts w:asciiTheme="majorHAnsi" w:hAnsiTheme="majorHAnsi"/>
          <w:sz w:val="24"/>
          <w:szCs w:val="24"/>
        </w:rPr>
        <w:t xml:space="preserve"> analysis</w:t>
      </w:r>
      <w:r w:rsidR="0032439E">
        <w:rPr>
          <w:rFonts w:asciiTheme="majorHAnsi" w:hAnsiTheme="majorHAnsi"/>
          <w:sz w:val="24"/>
          <w:szCs w:val="24"/>
        </w:rPr>
        <w:t xml:space="preserve"> and</w:t>
      </w:r>
      <w:r w:rsidR="0055055C">
        <w:rPr>
          <w:rFonts w:asciiTheme="majorHAnsi" w:hAnsiTheme="majorHAnsi"/>
          <w:sz w:val="24"/>
          <w:szCs w:val="24"/>
        </w:rPr>
        <w:t xml:space="preserve"> accelerate their paths to</w:t>
      </w:r>
      <w:r w:rsidR="000600E0">
        <w:rPr>
          <w:rFonts w:asciiTheme="majorHAnsi" w:hAnsiTheme="majorHAnsi"/>
          <w:sz w:val="24"/>
          <w:szCs w:val="24"/>
        </w:rPr>
        <w:t xml:space="preserve"> </w:t>
      </w:r>
      <w:r w:rsidR="0032439E">
        <w:rPr>
          <w:rFonts w:asciiTheme="majorHAnsi" w:hAnsiTheme="majorHAnsi"/>
          <w:sz w:val="24"/>
          <w:szCs w:val="24"/>
        </w:rPr>
        <w:t>discover</w:t>
      </w:r>
      <w:r w:rsidR="0055055C">
        <w:rPr>
          <w:rFonts w:asciiTheme="majorHAnsi" w:hAnsiTheme="majorHAnsi"/>
          <w:sz w:val="24"/>
          <w:szCs w:val="24"/>
        </w:rPr>
        <w:t xml:space="preserve">y. </w:t>
      </w:r>
    </w:p>
    <w:p w14:paraId="21DBB4F1" w14:textId="78071EA7" w:rsidR="00B1783F" w:rsidRDefault="00B1783F" w:rsidP="0032439E">
      <w:pPr>
        <w:spacing w:after="0" w:line="240" w:lineRule="auto"/>
        <w:ind w:left="1440"/>
        <w:rPr>
          <w:rFonts w:asciiTheme="majorHAnsi" w:hAnsiTheme="majorHAnsi"/>
          <w:sz w:val="24"/>
          <w:szCs w:val="24"/>
        </w:rPr>
      </w:pPr>
    </w:p>
    <w:p w14:paraId="08E12274" w14:textId="67D60306" w:rsidR="00D06A6D" w:rsidRDefault="008D0F51" w:rsidP="0032439E">
      <w:pPr>
        <w:spacing w:after="0" w:line="240" w:lineRule="auto"/>
        <w:ind w:left="1440"/>
        <w:rPr>
          <w:rFonts w:asciiTheme="majorHAnsi" w:hAnsiTheme="majorHAnsi"/>
          <w:sz w:val="24"/>
          <w:szCs w:val="24"/>
        </w:rPr>
      </w:pPr>
      <w:r>
        <w:rPr>
          <w:rFonts w:asciiTheme="majorHAnsi" w:hAnsiTheme="majorHAnsi"/>
          <w:sz w:val="24"/>
          <w:szCs w:val="24"/>
        </w:rPr>
        <w:t xml:space="preserve">The </w:t>
      </w:r>
      <w:r w:rsidR="00500C0E">
        <w:rPr>
          <w:rFonts w:asciiTheme="majorHAnsi" w:hAnsiTheme="majorHAnsi"/>
          <w:sz w:val="24"/>
          <w:szCs w:val="24"/>
        </w:rPr>
        <w:t>ChemDraw software is</w:t>
      </w:r>
      <w:r w:rsidR="00EE377A">
        <w:rPr>
          <w:rFonts w:asciiTheme="majorHAnsi" w:hAnsiTheme="majorHAnsi"/>
          <w:sz w:val="24"/>
          <w:szCs w:val="24"/>
        </w:rPr>
        <w:t xml:space="preserve"> </w:t>
      </w:r>
      <w:r w:rsidR="00500C0E" w:rsidRPr="00500C0E">
        <w:rPr>
          <w:rFonts w:asciiTheme="majorHAnsi" w:hAnsiTheme="majorHAnsi"/>
          <w:sz w:val="24"/>
          <w:szCs w:val="24"/>
        </w:rPr>
        <w:t>the industry’s most trusted chemica</w:t>
      </w:r>
      <w:r w:rsidR="00500C0E">
        <w:rPr>
          <w:rFonts w:asciiTheme="majorHAnsi" w:hAnsiTheme="majorHAnsi"/>
          <w:sz w:val="24"/>
          <w:szCs w:val="24"/>
        </w:rPr>
        <w:t>l structure drawing application</w:t>
      </w:r>
      <w:r w:rsidR="00E05331">
        <w:rPr>
          <w:rFonts w:asciiTheme="majorHAnsi" w:hAnsiTheme="majorHAnsi"/>
          <w:sz w:val="24"/>
          <w:szCs w:val="24"/>
        </w:rPr>
        <w:t xml:space="preserve">.  </w:t>
      </w:r>
      <w:r>
        <w:rPr>
          <w:rFonts w:asciiTheme="majorHAnsi" w:hAnsiTheme="majorHAnsi"/>
          <w:sz w:val="24"/>
          <w:szCs w:val="24"/>
        </w:rPr>
        <w:t>S</w:t>
      </w:r>
      <w:r w:rsidR="00D06A6D" w:rsidRPr="00D06A6D">
        <w:rPr>
          <w:rFonts w:asciiTheme="majorHAnsi" w:hAnsiTheme="majorHAnsi"/>
          <w:sz w:val="24"/>
          <w:szCs w:val="24"/>
        </w:rPr>
        <w:t>cientists across academia, government, pharmaceuticals, biotech, chemical processing, environmental, food &amp; beverage, and oil production</w:t>
      </w:r>
      <w:r>
        <w:rPr>
          <w:rFonts w:asciiTheme="majorHAnsi" w:hAnsiTheme="majorHAnsi"/>
          <w:sz w:val="24"/>
          <w:szCs w:val="24"/>
        </w:rPr>
        <w:t xml:space="preserve"> have utilized</w:t>
      </w:r>
      <w:r w:rsidR="002B1D81">
        <w:rPr>
          <w:rFonts w:asciiTheme="majorHAnsi" w:hAnsiTheme="majorHAnsi"/>
          <w:sz w:val="24"/>
          <w:szCs w:val="24"/>
        </w:rPr>
        <w:t xml:space="preserve"> the software</w:t>
      </w:r>
      <w:r>
        <w:rPr>
          <w:rFonts w:asciiTheme="majorHAnsi" w:hAnsiTheme="majorHAnsi"/>
          <w:sz w:val="24"/>
          <w:szCs w:val="24"/>
        </w:rPr>
        <w:t xml:space="preserve"> to support their research </w:t>
      </w:r>
      <w:r w:rsidR="009E3F94">
        <w:rPr>
          <w:rFonts w:asciiTheme="majorHAnsi" w:hAnsiTheme="majorHAnsi"/>
          <w:sz w:val="24"/>
          <w:szCs w:val="24"/>
        </w:rPr>
        <w:t xml:space="preserve">for more than 30 years. </w:t>
      </w:r>
    </w:p>
    <w:p w14:paraId="73D5DA17" w14:textId="77777777" w:rsidR="008D0F51" w:rsidRDefault="008D0F51" w:rsidP="0032439E">
      <w:pPr>
        <w:spacing w:after="0" w:line="240" w:lineRule="auto"/>
        <w:ind w:left="1440"/>
        <w:rPr>
          <w:rFonts w:asciiTheme="majorHAnsi" w:hAnsiTheme="majorHAnsi"/>
          <w:sz w:val="24"/>
          <w:szCs w:val="24"/>
        </w:rPr>
      </w:pPr>
    </w:p>
    <w:p w14:paraId="58163F68" w14:textId="77777777" w:rsidR="008D0F51" w:rsidRDefault="008D0F51" w:rsidP="008D0F51">
      <w:pPr>
        <w:spacing w:after="0" w:line="240" w:lineRule="auto"/>
        <w:ind w:left="1440" w:hanging="1440"/>
        <w:rPr>
          <w:rFonts w:asciiTheme="majorHAnsi" w:hAnsiTheme="majorHAnsi"/>
          <w:sz w:val="24"/>
          <w:szCs w:val="24"/>
        </w:rPr>
      </w:pPr>
      <w:r>
        <w:rPr>
          <w:rFonts w:asciiTheme="majorHAnsi" w:hAnsiTheme="majorHAnsi"/>
          <w:b/>
          <w:sz w:val="24"/>
          <w:szCs w:val="24"/>
        </w:rPr>
        <w:t>WHEN</w:t>
      </w:r>
      <w:r w:rsidRPr="00582F0E">
        <w:rPr>
          <w:rFonts w:asciiTheme="majorHAnsi" w:hAnsiTheme="majorHAnsi"/>
          <w:b/>
          <w:sz w:val="24"/>
          <w:szCs w:val="24"/>
        </w:rPr>
        <w:t xml:space="preserve">: </w:t>
      </w:r>
      <w:r>
        <w:rPr>
          <w:rFonts w:asciiTheme="majorHAnsi" w:hAnsiTheme="majorHAnsi"/>
          <w:b/>
          <w:sz w:val="24"/>
          <w:szCs w:val="24"/>
        </w:rPr>
        <w:t xml:space="preserve">  </w:t>
      </w:r>
      <w:r w:rsidRPr="00582F0E">
        <w:rPr>
          <w:rFonts w:asciiTheme="majorHAnsi" w:hAnsiTheme="majorHAnsi"/>
          <w:sz w:val="24"/>
          <w:szCs w:val="24"/>
        </w:rPr>
        <w:tab/>
      </w:r>
      <w:r>
        <w:rPr>
          <w:rFonts w:asciiTheme="majorHAnsi" w:hAnsiTheme="majorHAnsi"/>
          <w:sz w:val="24"/>
          <w:szCs w:val="24"/>
        </w:rPr>
        <w:t>August 20-24, 2017</w:t>
      </w:r>
    </w:p>
    <w:p w14:paraId="688B650D" w14:textId="77777777" w:rsidR="008D0F51" w:rsidRDefault="008D0F51" w:rsidP="008D0F51">
      <w:pPr>
        <w:spacing w:after="0" w:line="240" w:lineRule="auto"/>
        <w:ind w:left="1440"/>
        <w:rPr>
          <w:rFonts w:asciiTheme="majorHAnsi" w:hAnsiTheme="majorHAnsi"/>
          <w:sz w:val="24"/>
          <w:szCs w:val="24"/>
        </w:rPr>
      </w:pPr>
    </w:p>
    <w:p w14:paraId="7E828FD0" w14:textId="77777777" w:rsidR="008D0F51" w:rsidRDefault="008D0F51" w:rsidP="008D0F51">
      <w:pPr>
        <w:spacing w:after="0" w:line="240" w:lineRule="auto"/>
        <w:ind w:left="1440" w:hanging="1440"/>
        <w:rPr>
          <w:rFonts w:asciiTheme="majorHAnsi" w:hAnsiTheme="majorHAnsi"/>
          <w:b/>
          <w:sz w:val="24"/>
          <w:szCs w:val="24"/>
        </w:rPr>
      </w:pPr>
      <w:r>
        <w:rPr>
          <w:rFonts w:asciiTheme="majorHAnsi" w:hAnsiTheme="majorHAnsi"/>
          <w:b/>
          <w:sz w:val="24"/>
          <w:szCs w:val="24"/>
        </w:rPr>
        <w:t>WHERE</w:t>
      </w:r>
      <w:r w:rsidRPr="00A91B80">
        <w:rPr>
          <w:rFonts w:asciiTheme="majorHAnsi" w:hAnsiTheme="majorHAnsi"/>
          <w:b/>
          <w:sz w:val="24"/>
          <w:szCs w:val="24"/>
        </w:rPr>
        <w:t xml:space="preserve">: </w:t>
      </w:r>
      <w:r>
        <w:rPr>
          <w:rFonts w:asciiTheme="majorHAnsi" w:hAnsiTheme="majorHAnsi"/>
          <w:b/>
          <w:sz w:val="24"/>
          <w:szCs w:val="24"/>
        </w:rPr>
        <w:t xml:space="preserve">    </w:t>
      </w:r>
      <w:r>
        <w:rPr>
          <w:rFonts w:asciiTheme="majorHAnsi" w:hAnsiTheme="majorHAnsi"/>
          <w:b/>
          <w:sz w:val="24"/>
          <w:szCs w:val="24"/>
        </w:rPr>
        <w:tab/>
      </w:r>
      <w:r w:rsidRPr="008C58F3">
        <w:rPr>
          <w:rFonts w:asciiTheme="majorHAnsi" w:hAnsiTheme="majorHAnsi"/>
          <w:sz w:val="24"/>
          <w:szCs w:val="24"/>
        </w:rPr>
        <w:t>2017 ACS Fall National Meeting &amp; Exposition</w:t>
      </w:r>
      <w:bookmarkStart w:id="0" w:name="_GoBack"/>
      <w:bookmarkEnd w:id="0"/>
    </w:p>
    <w:p w14:paraId="71D42295" w14:textId="77777777" w:rsidR="008D0F51" w:rsidRDefault="008D0F51" w:rsidP="008D0F51">
      <w:pPr>
        <w:spacing w:after="0" w:line="240" w:lineRule="auto"/>
        <w:ind w:left="1440"/>
        <w:rPr>
          <w:rFonts w:asciiTheme="majorHAnsi" w:hAnsiTheme="majorHAnsi"/>
          <w:sz w:val="24"/>
          <w:szCs w:val="24"/>
        </w:rPr>
      </w:pPr>
      <w:r w:rsidRPr="00A978B3">
        <w:rPr>
          <w:rFonts w:asciiTheme="majorHAnsi" w:hAnsiTheme="majorHAnsi"/>
          <w:sz w:val="24"/>
          <w:szCs w:val="24"/>
        </w:rPr>
        <w:t xml:space="preserve">Walter E. Washington Convention </w:t>
      </w:r>
      <w:r w:rsidRPr="006D2F41">
        <w:rPr>
          <w:rFonts w:asciiTheme="majorHAnsi" w:hAnsiTheme="majorHAnsi"/>
          <w:sz w:val="24"/>
          <w:szCs w:val="24"/>
        </w:rPr>
        <w:t xml:space="preserve">Center </w:t>
      </w:r>
    </w:p>
    <w:p w14:paraId="723FB047" w14:textId="00FC2B0B" w:rsidR="008D0F51" w:rsidRDefault="008D0F51" w:rsidP="008D0F51">
      <w:pPr>
        <w:spacing w:after="0" w:line="240" w:lineRule="auto"/>
        <w:ind w:left="1440"/>
        <w:rPr>
          <w:rFonts w:asciiTheme="majorHAnsi" w:hAnsiTheme="majorHAnsi"/>
          <w:sz w:val="24"/>
          <w:szCs w:val="24"/>
        </w:rPr>
      </w:pPr>
      <w:r>
        <w:rPr>
          <w:rFonts w:asciiTheme="majorHAnsi" w:hAnsiTheme="majorHAnsi"/>
          <w:sz w:val="24"/>
          <w:szCs w:val="24"/>
        </w:rPr>
        <w:t xml:space="preserve">PerkinElmer </w:t>
      </w:r>
      <w:r w:rsidRPr="006D2F41">
        <w:rPr>
          <w:rFonts w:asciiTheme="majorHAnsi" w:hAnsiTheme="majorHAnsi"/>
          <w:sz w:val="24"/>
          <w:szCs w:val="24"/>
        </w:rPr>
        <w:t>Booth #</w:t>
      </w:r>
      <w:r w:rsidR="004A3F53">
        <w:rPr>
          <w:rFonts w:asciiTheme="majorHAnsi" w:hAnsiTheme="majorHAnsi"/>
          <w:sz w:val="24"/>
          <w:szCs w:val="24"/>
        </w:rPr>
        <w:t>1312</w:t>
      </w:r>
    </w:p>
    <w:p w14:paraId="77366747" w14:textId="77777777" w:rsidR="00D06A6D" w:rsidRDefault="00D06A6D" w:rsidP="002B1D81">
      <w:pPr>
        <w:spacing w:after="0" w:line="240" w:lineRule="auto"/>
        <w:rPr>
          <w:rFonts w:asciiTheme="majorHAnsi" w:hAnsiTheme="majorHAnsi"/>
          <w:sz w:val="24"/>
          <w:szCs w:val="24"/>
        </w:rPr>
      </w:pPr>
    </w:p>
    <w:p w14:paraId="6816D9B0" w14:textId="650BEECE" w:rsidR="008D0F51" w:rsidRDefault="008D0F51" w:rsidP="002B1D81">
      <w:pPr>
        <w:spacing w:after="0" w:line="240" w:lineRule="auto"/>
        <w:ind w:left="1440" w:hanging="1440"/>
        <w:rPr>
          <w:rFonts w:asciiTheme="majorHAnsi" w:hAnsiTheme="majorHAnsi"/>
          <w:sz w:val="24"/>
          <w:szCs w:val="24"/>
        </w:rPr>
      </w:pPr>
      <w:r>
        <w:rPr>
          <w:rFonts w:asciiTheme="majorHAnsi" w:hAnsiTheme="majorHAnsi"/>
          <w:b/>
          <w:sz w:val="24"/>
          <w:szCs w:val="24"/>
        </w:rPr>
        <w:t>WHY</w:t>
      </w:r>
      <w:r w:rsidRPr="00E17241">
        <w:rPr>
          <w:rFonts w:asciiTheme="majorHAnsi" w:hAnsiTheme="majorHAnsi"/>
          <w:b/>
          <w:sz w:val="24"/>
          <w:szCs w:val="24"/>
        </w:rPr>
        <w:t xml:space="preserve">:  </w:t>
      </w:r>
      <w:r w:rsidR="002B1D81">
        <w:rPr>
          <w:rFonts w:asciiTheme="majorHAnsi" w:hAnsiTheme="majorHAnsi"/>
          <w:b/>
          <w:sz w:val="24"/>
          <w:szCs w:val="24"/>
        </w:rPr>
        <w:tab/>
      </w:r>
      <w:r w:rsidRPr="001D3EEB">
        <w:rPr>
          <w:rFonts w:asciiTheme="majorHAnsi" w:hAnsiTheme="majorHAnsi"/>
          <w:sz w:val="24"/>
          <w:szCs w:val="24"/>
        </w:rPr>
        <w:t>“</w:t>
      </w:r>
      <w:r>
        <w:rPr>
          <w:rFonts w:asciiTheme="majorHAnsi" w:hAnsiTheme="majorHAnsi"/>
          <w:sz w:val="24"/>
          <w:szCs w:val="24"/>
        </w:rPr>
        <w:t>New advances in technology, combined with the growing trend</w:t>
      </w:r>
      <w:r w:rsidRPr="001D3EEB">
        <w:rPr>
          <w:rFonts w:asciiTheme="majorHAnsi" w:hAnsiTheme="majorHAnsi"/>
          <w:sz w:val="24"/>
          <w:szCs w:val="24"/>
        </w:rPr>
        <w:t xml:space="preserve"> of non-traditional drug development</w:t>
      </w:r>
      <w:r>
        <w:rPr>
          <w:rFonts w:asciiTheme="majorHAnsi" w:hAnsiTheme="majorHAnsi"/>
          <w:sz w:val="24"/>
          <w:szCs w:val="24"/>
        </w:rPr>
        <w:t>,</w:t>
      </w:r>
      <w:r w:rsidRPr="001D3EEB">
        <w:rPr>
          <w:rFonts w:asciiTheme="majorHAnsi" w:hAnsiTheme="majorHAnsi"/>
          <w:sz w:val="24"/>
          <w:szCs w:val="24"/>
        </w:rPr>
        <w:t xml:space="preserve"> </w:t>
      </w:r>
      <w:r>
        <w:rPr>
          <w:rFonts w:asciiTheme="majorHAnsi" w:hAnsiTheme="majorHAnsi"/>
          <w:sz w:val="24"/>
          <w:szCs w:val="24"/>
        </w:rPr>
        <w:t>are</w:t>
      </w:r>
      <w:r w:rsidRPr="001D3EEB">
        <w:rPr>
          <w:rFonts w:asciiTheme="majorHAnsi" w:hAnsiTheme="majorHAnsi"/>
          <w:sz w:val="24"/>
          <w:szCs w:val="24"/>
        </w:rPr>
        <w:t xml:space="preserve"> driving the need to build customized biopolymeric </w:t>
      </w:r>
      <w:r w:rsidRPr="0037181E">
        <w:rPr>
          <w:rFonts w:asciiTheme="majorHAnsi" w:hAnsiTheme="majorHAnsi"/>
          <w:sz w:val="24"/>
          <w:szCs w:val="24"/>
        </w:rPr>
        <w:t xml:space="preserve">sequences and develop faster ways to draw more complex molecules,” </w:t>
      </w:r>
      <w:r w:rsidR="00E05331">
        <w:rPr>
          <w:rFonts w:asciiTheme="majorHAnsi" w:hAnsiTheme="majorHAnsi"/>
          <w:sz w:val="24"/>
          <w:szCs w:val="24"/>
        </w:rPr>
        <w:t>said David Wang, vice president and general m</w:t>
      </w:r>
      <w:r w:rsidRPr="008C58F3">
        <w:rPr>
          <w:rFonts w:asciiTheme="majorHAnsi" w:hAnsiTheme="majorHAnsi"/>
          <w:sz w:val="24"/>
          <w:szCs w:val="24"/>
        </w:rPr>
        <w:t xml:space="preserve">anager, Informatics, PerkinElmer. </w:t>
      </w:r>
      <w:r w:rsidRPr="001D3EEB">
        <w:rPr>
          <w:rFonts w:asciiTheme="majorHAnsi" w:hAnsiTheme="majorHAnsi"/>
          <w:sz w:val="24"/>
          <w:szCs w:val="24"/>
        </w:rPr>
        <w:t>“</w:t>
      </w:r>
      <w:r>
        <w:rPr>
          <w:rFonts w:asciiTheme="majorHAnsi" w:hAnsiTheme="majorHAnsi"/>
          <w:sz w:val="24"/>
          <w:szCs w:val="24"/>
        </w:rPr>
        <w:t xml:space="preserve">The latest version of our </w:t>
      </w:r>
      <w:r w:rsidR="00E05331">
        <w:rPr>
          <w:rFonts w:asciiTheme="majorHAnsi" w:hAnsiTheme="majorHAnsi"/>
          <w:sz w:val="24"/>
          <w:szCs w:val="24"/>
        </w:rPr>
        <w:t xml:space="preserve">industry leading </w:t>
      </w:r>
      <w:r>
        <w:rPr>
          <w:rFonts w:asciiTheme="majorHAnsi" w:hAnsiTheme="majorHAnsi"/>
          <w:sz w:val="24"/>
          <w:szCs w:val="24"/>
        </w:rPr>
        <w:t xml:space="preserve">ChemDraw software offers enhancements that improve speed and performance in the lab to help researchers and chemists accelerate their progress toward making scientific breakthroughs.” </w:t>
      </w:r>
    </w:p>
    <w:p w14:paraId="6298C619" w14:textId="304C51AD" w:rsidR="008D0F51" w:rsidRDefault="008D0F51" w:rsidP="002B1D81">
      <w:pPr>
        <w:spacing w:after="0" w:line="240" w:lineRule="auto"/>
        <w:rPr>
          <w:rFonts w:asciiTheme="majorHAnsi" w:hAnsiTheme="majorHAnsi"/>
          <w:sz w:val="24"/>
          <w:szCs w:val="24"/>
        </w:rPr>
      </w:pPr>
    </w:p>
    <w:p w14:paraId="496B86B9" w14:textId="77777777" w:rsidR="008A60C6" w:rsidRDefault="008A60C6" w:rsidP="008A60C6">
      <w:pPr>
        <w:spacing w:after="0" w:line="240" w:lineRule="auto"/>
        <w:rPr>
          <w:rFonts w:asciiTheme="majorHAnsi" w:hAnsiTheme="majorHAnsi"/>
          <w:sz w:val="24"/>
          <w:szCs w:val="24"/>
        </w:rPr>
      </w:pPr>
    </w:p>
    <w:p w14:paraId="31FF4EA6" w14:textId="77777777" w:rsidR="002B1D81" w:rsidRDefault="002B1D81" w:rsidP="008A60C6">
      <w:pPr>
        <w:spacing w:after="0" w:line="240" w:lineRule="auto"/>
        <w:rPr>
          <w:rFonts w:asciiTheme="majorHAnsi" w:hAnsiTheme="majorHAnsi"/>
          <w:sz w:val="24"/>
          <w:szCs w:val="24"/>
        </w:rPr>
      </w:pPr>
    </w:p>
    <w:p w14:paraId="2A79062E" w14:textId="77777777" w:rsidR="002B1D81" w:rsidRDefault="002B1D81" w:rsidP="008A60C6">
      <w:pPr>
        <w:spacing w:after="0" w:line="240" w:lineRule="auto"/>
        <w:rPr>
          <w:rFonts w:asciiTheme="majorHAnsi" w:hAnsiTheme="majorHAnsi"/>
          <w:sz w:val="24"/>
          <w:szCs w:val="24"/>
        </w:rPr>
      </w:pPr>
    </w:p>
    <w:p w14:paraId="7FEEDE4F" w14:textId="77777777" w:rsidR="002B1D81" w:rsidRDefault="002B1D81" w:rsidP="008A60C6">
      <w:pPr>
        <w:spacing w:after="0" w:line="240" w:lineRule="auto"/>
        <w:rPr>
          <w:rFonts w:asciiTheme="majorHAnsi" w:hAnsiTheme="majorHAnsi"/>
          <w:sz w:val="24"/>
          <w:szCs w:val="24"/>
        </w:rPr>
      </w:pPr>
    </w:p>
    <w:p w14:paraId="31A643A1" w14:textId="29501B99" w:rsidR="00A978B3" w:rsidRDefault="00A978B3" w:rsidP="009614D6">
      <w:pPr>
        <w:spacing w:after="0" w:line="240" w:lineRule="auto"/>
        <w:ind w:left="1440" w:hanging="1440"/>
        <w:rPr>
          <w:rFonts w:asciiTheme="majorHAnsi" w:hAnsiTheme="majorHAnsi"/>
          <w:b/>
          <w:sz w:val="24"/>
          <w:szCs w:val="24"/>
        </w:rPr>
      </w:pPr>
    </w:p>
    <w:p w14:paraId="6576A884" w14:textId="77777777" w:rsidR="00A978B3" w:rsidRPr="00E17241" w:rsidRDefault="00A978B3" w:rsidP="00A978B3">
      <w:pPr>
        <w:spacing w:after="0" w:line="240" w:lineRule="auto"/>
        <w:ind w:left="1440" w:hanging="1440"/>
        <w:rPr>
          <w:rFonts w:asciiTheme="majorHAnsi" w:hAnsiTheme="majorHAnsi"/>
          <w:b/>
          <w:sz w:val="24"/>
          <w:szCs w:val="24"/>
        </w:rPr>
      </w:pPr>
      <w:r w:rsidRPr="00E17241">
        <w:rPr>
          <w:rFonts w:asciiTheme="majorHAnsi" w:hAnsiTheme="majorHAnsi"/>
          <w:b/>
          <w:sz w:val="24"/>
          <w:szCs w:val="24"/>
        </w:rPr>
        <w:lastRenderedPageBreak/>
        <w:t xml:space="preserve">KEY </w:t>
      </w:r>
    </w:p>
    <w:p w14:paraId="2E0141B7" w14:textId="15D53C51" w:rsidR="008D0F51" w:rsidRPr="00B477CF" w:rsidRDefault="00A978B3" w:rsidP="002B1D81">
      <w:pPr>
        <w:spacing w:after="0" w:line="240" w:lineRule="auto"/>
        <w:ind w:left="1440" w:hanging="1440"/>
        <w:rPr>
          <w:rFonts w:asciiTheme="majorHAnsi" w:hAnsiTheme="majorHAnsi"/>
          <w:sz w:val="24"/>
          <w:szCs w:val="24"/>
        </w:rPr>
      </w:pPr>
      <w:r w:rsidRPr="00E17241">
        <w:rPr>
          <w:rFonts w:asciiTheme="majorHAnsi" w:hAnsiTheme="majorHAnsi"/>
          <w:b/>
          <w:sz w:val="24"/>
          <w:szCs w:val="24"/>
        </w:rPr>
        <w:t xml:space="preserve">FEATURES:   </w:t>
      </w:r>
      <w:r w:rsidR="008D0F51">
        <w:rPr>
          <w:rFonts w:asciiTheme="majorHAnsi" w:hAnsiTheme="majorHAnsi"/>
          <w:sz w:val="24"/>
          <w:szCs w:val="24"/>
        </w:rPr>
        <w:t xml:space="preserve"> </w:t>
      </w:r>
      <w:r w:rsidR="008D0F51" w:rsidRPr="00B477CF">
        <w:rPr>
          <w:rFonts w:asciiTheme="majorHAnsi" w:hAnsiTheme="majorHAnsi"/>
          <w:sz w:val="24"/>
          <w:szCs w:val="24"/>
        </w:rPr>
        <w:t xml:space="preserve">The </w:t>
      </w:r>
      <w:r w:rsidR="00E05331">
        <w:rPr>
          <w:rStyle w:val="Hyperlink"/>
          <w:rFonts w:asciiTheme="majorHAnsi" w:hAnsiTheme="majorHAnsi" w:cstheme="minorBidi"/>
          <w:color w:val="auto"/>
          <w:sz w:val="24"/>
          <w:szCs w:val="24"/>
          <w:u w:val="none"/>
        </w:rPr>
        <w:t xml:space="preserve">new version of the </w:t>
      </w:r>
      <w:r w:rsidR="008D0F51">
        <w:rPr>
          <w:rStyle w:val="Hyperlink"/>
          <w:rFonts w:asciiTheme="majorHAnsi" w:hAnsiTheme="majorHAnsi" w:cstheme="minorBidi"/>
          <w:color w:val="auto"/>
          <w:sz w:val="24"/>
          <w:szCs w:val="24"/>
          <w:u w:val="none"/>
        </w:rPr>
        <w:t>C</w:t>
      </w:r>
      <w:r w:rsidR="008D0F51" w:rsidRPr="00695186">
        <w:rPr>
          <w:rFonts w:asciiTheme="majorHAnsi" w:hAnsiTheme="majorHAnsi"/>
          <w:sz w:val="24"/>
          <w:szCs w:val="24"/>
        </w:rPr>
        <w:t xml:space="preserve">hemDraw software </w:t>
      </w:r>
      <w:r w:rsidR="008D0F51">
        <w:rPr>
          <w:rFonts w:asciiTheme="majorHAnsi" w:hAnsiTheme="majorHAnsi"/>
          <w:sz w:val="24"/>
          <w:szCs w:val="24"/>
        </w:rPr>
        <w:t>features the Pistoia Alliance’s</w:t>
      </w:r>
      <w:r w:rsidR="008D0F51" w:rsidRPr="00695186">
        <w:rPr>
          <w:rFonts w:asciiTheme="majorHAnsi" w:hAnsiTheme="majorHAnsi"/>
          <w:sz w:val="24"/>
          <w:szCs w:val="24"/>
        </w:rPr>
        <w:t xml:space="preserve"> </w:t>
      </w:r>
      <w:r w:rsidR="008D0F51">
        <w:rPr>
          <w:rFonts w:asciiTheme="majorHAnsi" w:hAnsiTheme="majorHAnsi"/>
          <w:sz w:val="24"/>
          <w:szCs w:val="24"/>
        </w:rPr>
        <w:t>Hierarchical Editing Language for Macromolecules (</w:t>
      </w:r>
      <w:r w:rsidR="008D0F51" w:rsidRPr="00695186">
        <w:rPr>
          <w:rFonts w:asciiTheme="majorHAnsi" w:hAnsiTheme="majorHAnsi"/>
          <w:sz w:val="24"/>
          <w:szCs w:val="24"/>
        </w:rPr>
        <w:t>HELM</w:t>
      </w:r>
      <w:r w:rsidR="008D0F51">
        <w:rPr>
          <w:rFonts w:asciiTheme="majorHAnsi" w:hAnsiTheme="majorHAnsi"/>
          <w:sz w:val="24"/>
          <w:szCs w:val="24"/>
        </w:rPr>
        <w:t>)</w:t>
      </w:r>
      <w:r w:rsidR="008D0F51" w:rsidRPr="00695186">
        <w:rPr>
          <w:rFonts w:asciiTheme="majorHAnsi" w:hAnsiTheme="majorHAnsi"/>
          <w:sz w:val="24"/>
          <w:szCs w:val="24"/>
        </w:rPr>
        <w:t>, enabling chemists to easily describe complex molecular structures</w:t>
      </w:r>
      <w:r w:rsidR="008D0F51" w:rsidRPr="00B477CF">
        <w:rPr>
          <w:rFonts w:asciiTheme="majorHAnsi" w:hAnsiTheme="majorHAnsi"/>
          <w:sz w:val="24"/>
          <w:szCs w:val="24"/>
        </w:rPr>
        <w:t xml:space="preserve">, </w:t>
      </w:r>
      <w:r w:rsidR="008D0F51">
        <w:rPr>
          <w:rFonts w:asciiTheme="majorHAnsi" w:hAnsiTheme="majorHAnsi"/>
          <w:sz w:val="24"/>
          <w:szCs w:val="24"/>
        </w:rPr>
        <w:t xml:space="preserve">rapidly </w:t>
      </w:r>
      <w:r w:rsidR="008D0F51" w:rsidRPr="00B477CF">
        <w:rPr>
          <w:rFonts w:asciiTheme="majorHAnsi" w:hAnsiTheme="majorHAnsi"/>
          <w:sz w:val="24"/>
          <w:szCs w:val="24"/>
        </w:rPr>
        <w:t>create biopolymeric structures</w:t>
      </w:r>
      <w:r w:rsidR="008D0F51">
        <w:rPr>
          <w:rFonts w:asciiTheme="majorHAnsi" w:hAnsiTheme="majorHAnsi"/>
          <w:sz w:val="24"/>
          <w:szCs w:val="24"/>
        </w:rPr>
        <w:t>,</w:t>
      </w:r>
      <w:r w:rsidR="008D0F51" w:rsidRPr="00B477CF">
        <w:rPr>
          <w:rFonts w:asciiTheme="majorHAnsi" w:hAnsiTheme="majorHAnsi"/>
          <w:sz w:val="24"/>
          <w:szCs w:val="24"/>
        </w:rPr>
        <w:t xml:space="preserve"> and share </w:t>
      </w:r>
      <w:r w:rsidR="008D0F51">
        <w:rPr>
          <w:rFonts w:asciiTheme="majorHAnsi" w:hAnsiTheme="majorHAnsi"/>
          <w:sz w:val="24"/>
          <w:szCs w:val="24"/>
        </w:rPr>
        <w:t>their information</w:t>
      </w:r>
      <w:r w:rsidR="008D0F51" w:rsidRPr="00B477CF">
        <w:rPr>
          <w:rFonts w:asciiTheme="majorHAnsi" w:hAnsiTheme="majorHAnsi"/>
          <w:sz w:val="24"/>
          <w:szCs w:val="24"/>
        </w:rPr>
        <w:t xml:space="preserve"> in an industry-standard</w:t>
      </w:r>
      <w:r w:rsidR="008D0F51">
        <w:rPr>
          <w:rFonts w:asciiTheme="majorHAnsi" w:hAnsiTheme="majorHAnsi"/>
          <w:sz w:val="24"/>
          <w:szCs w:val="24"/>
        </w:rPr>
        <w:t xml:space="preserve"> </w:t>
      </w:r>
      <w:r w:rsidR="008D0F51" w:rsidRPr="00B477CF">
        <w:rPr>
          <w:rFonts w:asciiTheme="majorHAnsi" w:hAnsiTheme="majorHAnsi"/>
          <w:sz w:val="24"/>
          <w:szCs w:val="24"/>
        </w:rPr>
        <w:t>format</w:t>
      </w:r>
      <w:r w:rsidR="008D0F51">
        <w:rPr>
          <w:rFonts w:asciiTheme="majorHAnsi" w:hAnsiTheme="majorHAnsi"/>
          <w:sz w:val="24"/>
          <w:szCs w:val="24"/>
        </w:rPr>
        <w:t xml:space="preserve">. </w:t>
      </w:r>
    </w:p>
    <w:p w14:paraId="0142E712" w14:textId="77777777" w:rsidR="008D0F51" w:rsidRPr="0019694A" w:rsidRDefault="008D0F51" w:rsidP="008D0F51">
      <w:pPr>
        <w:spacing w:after="0" w:line="240" w:lineRule="auto"/>
        <w:ind w:left="1440"/>
        <w:rPr>
          <w:rFonts w:asciiTheme="majorHAnsi" w:hAnsiTheme="majorHAnsi"/>
          <w:sz w:val="24"/>
          <w:szCs w:val="24"/>
          <w:highlight w:val="yellow"/>
        </w:rPr>
      </w:pPr>
    </w:p>
    <w:p w14:paraId="3EA9F651" w14:textId="1A9CAE8A" w:rsidR="00BE0384" w:rsidRPr="008168FA" w:rsidRDefault="008D0F51" w:rsidP="008168FA">
      <w:pPr>
        <w:spacing w:after="0" w:line="240" w:lineRule="auto"/>
        <w:ind w:left="1440"/>
        <w:rPr>
          <w:rFonts w:asciiTheme="majorHAnsi" w:hAnsiTheme="majorHAnsi"/>
          <w:sz w:val="24"/>
          <w:szCs w:val="24"/>
        </w:rPr>
      </w:pPr>
      <w:r>
        <w:rPr>
          <w:rFonts w:asciiTheme="majorHAnsi" w:hAnsiTheme="majorHAnsi"/>
          <w:sz w:val="24"/>
          <w:szCs w:val="24"/>
        </w:rPr>
        <w:t>The ChemDraw software is now also equipped with e</w:t>
      </w:r>
      <w:r w:rsidRPr="004C7E35">
        <w:rPr>
          <w:rFonts w:asciiTheme="majorHAnsi" w:hAnsiTheme="majorHAnsi"/>
          <w:sz w:val="24"/>
          <w:szCs w:val="24"/>
        </w:rPr>
        <w:t xml:space="preserve">nhanced hotkeys </w:t>
      </w:r>
      <w:r>
        <w:rPr>
          <w:rFonts w:asciiTheme="majorHAnsi" w:hAnsiTheme="majorHAnsi"/>
          <w:sz w:val="24"/>
          <w:szCs w:val="24"/>
        </w:rPr>
        <w:t xml:space="preserve">that </w:t>
      </w:r>
      <w:r w:rsidRPr="004C7E35">
        <w:rPr>
          <w:rFonts w:asciiTheme="majorHAnsi" w:hAnsiTheme="majorHAnsi"/>
          <w:sz w:val="24"/>
          <w:szCs w:val="24"/>
        </w:rPr>
        <w:t>provide faster drawing capabilities</w:t>
      </w:r>
      <w:r>
        <w:rPr>
          <w:rFonts w:asciiTheme="majorHAnsi" w:hAnsiTheme="majorHAnsi"/>
          <w:sz w:val="24"/>
          <w:szCs w:val="24"/>
        </w:rPr>
        <w:t>,</w:t>
      </w:r>
      <w:r w:rsidRPr="004C7E35">
        <w:rPr>
          <w:rFonts w:asciiTheme="majorHAnsi" w:hAnsiTheme="majorHAnsi"/>
          <w:sz w:val="24"/>
          <w:szCs w:val="24"/>
        </w:rPr>
        <w:t xml:space="preserve"> and metadata tagging that</w:t>
      </w:r>
      <w:r>
        <w:rPr>
          <w:rFonts w:asciiTheme="majorHAnsi" w:hAnsiTheme="majorHAnsi"/>
          <w:sz w:val="24"/>
          <w:szCs w:val="24"/>
        </w:rPr>
        <w:t xml:space="preserve"> allows</w:t>
      </w:r>
      <w:r w:rsidRPr="004C7E35">
        <w:rPr>
          <w:rFonts w:asciiTheme="majorHAnsi" w:hAnsiTheme="majorHAnsi"/>
          <w:sz w:val="24"/>
          <w:szCs w:val="24"/>
        </w:rPr>
        <w:t xml:space="preserve"> chemists to easily m</w:t>
      </w:r>
      <w:r>
        <w:rPr>
          <w:rFonts w:asciiTheme="majorHAnsi" w:hAnsiTheme="majorHAnsi"/>
          <w:sz w:val="24"/>
          <w:szCs w:val="24"/>
        </w:rPr>
        <w:t xml:space="preserve">ake notes and mark up documents. </w:t>
      </w:r>
      <w:r w:rsidR="008168FA">
        <w:rPr>
          <w:rFonts w:asciiTheme="majorHAnsi" w:hAnsiTheme="majorHAnsi"/>
          <w:sz w:val="24"/>
          <w:szCs w:val="24"/>
        </w:rPr>
        <w:t xml:space="preserve">  </w:t>
      </w:r>
      <w:r w:rsidR="00BE0384" w:rsidRPr="008168FA">
        <w:rPr>
          <w:rFonts w:asciiTheme="majorHAnsi" w:hAnsiTheme="majorHAnsi"/>
          <w:sz w:val="24"/>
          <w:szCs w:val="24"/>
        </w:rPr>
        <w:t xml:space="preserve">In addition, </w:t>
      </w:r>
      <w:r w:rsidR="008168FA" w:rsidRPr="008168FA">
        <w:rPr>
          <w:rFonts w:asciiTheme="majorHAnsi" w:hAnsiTheme="majorHAnsi"/>
          <w:sz w:val="24"/>
          <w:szCs w:val="24"/>
        </w:rPr>
        <w:t xml:space="preserve">the </w:t>
      </w:r>
      <w:r w:rsidR="00BE0384" w:rsidRPr="008168FA">
        <w:rPr>
          <w:rFonts w:asciiTheme="majorHAnsi" w:hAnsiTheme="majorHAnsi"/>
          <w:sz w:val="24"/>
          <w:szCs w:val="24"/>
        </w:rPr>
        <w:t>ChemOffice</w:t>
      </w:r>
      <w:r w:rsidR="008168FA" w:rsidRPr="008168FA">
        <w:rPr>
          <w:rFonts w:asciiTheme="majorHAnsi" w:hAnsiTheme="majorHAnsi"/>
          <w:sz w:val="28"/>
          <w:vertAlign w:val="superscript"/>
          <w:lang w:val="en-GB" w:eastAsia="en-GB"/>
        </w:rPr>
        <w:t>®</w:t>
      </w:r>
      <w:r w:rsidR="00BE0384" w:rsidRPr="008168FA">
        <w:rPr>
          <w:rFonts w:asciiTheme="majorHAnsi" w:hAnsiTheme="majorHAnsi"/>
          <w:sz w:val="24"/>
          <w:szCs w:val="24"/>
        </w:rPr>
        <w:t xml:space="preserve"> </w:t>
      </w:r>
      <w:r w:rsidR="008168FA" w:rsidRPr="008168FA">
        <w:rPr>
          <w:rFonts w:asciiTheme="majorHAnsi" w:hAnsiTheme="majorHAnsi"/>
          <w:sz w:val="24"/>
          <w:szCs w:val="24"/>
        </w:rPr>
        <w:t xml:space="preserve">software </w:t>
      </w:r>
      <w:r w:rsidR="00BE0384" w:rsidRPr="008168FA">
        <w:rPr>
          <w:rFonts w:asciiTheme="majorHAnsi" w:hAnsiTheme="majorHAnsi"/>
          <w:sz w:val="24"/>
          <w:szCs w:val="24"/>
        </w:rPr>
        <w:t xml:space="preserve">provides researchers with access to PerkinElmer Signals </w:t>
      </w:r>
      <w:r w:rsidR="008168FA" w:rsidRPr="008168FA">
        <w:rPr>
          <w:rFonts w:asciiTheme="majorHAnsi" w:hAnsiTheme="majorHAnsi"/>
          <w:sz w:val="24"/>
          <w:szCs w:val="24"/>
        </w:rPr>
        <w:t xml:space="preserve">™ </w:t>
      </w:r>
      <w:r w:rsidR="00BE0384" w:rsidRPr="008168FA">
        <w:rPr>
          <w:rFonts w:asciiTheme="majorHAnsi" w:hAnsiTheme="majorHAnsi"/>
          <w:sz w:val="24"/>
          <w:szCs w:val="24"/>
        </w:rPr>
        <w:t>Notebook, a modern, device agnostic scientific collaboration platform</w:t>
      </w:r>
      <w:r w:rsidR="008168FA" w:rsidRPr="008168FA">
        <w:rPr>
          <w:rFonts w:asciiTheme="majorHAnsi" w:hAnsiTheme="majorHAnsi"/>
          <w:sz w:val="24"/>
          <w:szCs w:val="24"/>
        </w:rPr>
        <w:t>,</w:t>
      </w:r>
      <w:r w:rsidR="00BE0384" w:rsidRPr="008168FA">
        <w:rPr>
          <w:rFonts w:asciiTheme="majorHAnsi" w:hAnsiTheme="majorHAnsi"/>
          <w:sz w:val="24"/>
          <w:szCs w:val="24"/>
        </w:rPr>
        <w:t xml:space="preserve"> to enable the recording, retrieval and sharing of scientific results. </w:t>
      </w:r>
      <w:r w:rsidR="008168FA" w:rsidRPr="008168FA">
        <w:rPr>
          <w:rFonts w:asciiTheme="majorHAnsi" w:hAnsiTheme="majorHAnsi"/>
          <w:sz w:val="24"/>
          <w:szCs w:val="24"/>
        </w:rPr>
        <w:t xml:space="preserve">The </w:t>
      </w:r>
      <w:r w:rsidR="00BE0384" w:rsidRPr="008168FA">
        <w:rPr>
          <w:rFonts w:asciiTheme="majorHAnsi" w:hAnsiTheme="majorHAnsi"/>
          <w:sz w:val="24"/>
          <w:szCs w:val="24"/>
        </w:rPr>
        <w:t>PerkinElmer Signals Notebook is powered by a web</w:t>
      </w:r>
      <w:r w:rsidR="008168FA" w:rsidRPr="008168FA">
        <w:rPr>
          <w:rFonts w:asciiTheme="majorHAnsi" w:hAnsiTheme="majorHAnsi"/>
          <w:sz w:val="24"/>
          <w:szCs w:val="24"/>
        </w:rPr>
        <w:t>-</w:t>
      </w:r>
      <w:r w:rsidR="00BE0384" w:rsidRPr="008168FA">
        <w:rPr>
          <w:rFonts w:asciiTheme="majorHAnsi" w:hAnsiTheme="majorHAnsi"/>
          <w:sz w:val="24"/>
          <w:szCs w:val="24"/>
        </w:rPr>
        <w:t xml:space="preserve"> based ChemDraw sketcher for optimal chemical understanding.</w:t>
      </w:r>
    </w:p>
    <w:p w14:paraId="4CB0BAA1" w14:textId="77777777" w:rsidR="008D0F51" w:rsidRDefault="008D0F51" w:rsidP="00A978B3">
      <w:pPr>
        <w:spacing w:after="0" w:line="240" w:lineRule="auto"/>
        <w:ind w:left="1440" w:hanging="1440"/>
        <w:rPr>
          <w:rFonts w:asciiTheme="majorHAnsi" w:hAnsiTheme="majorHAnsi"/>
          <w:sz w:val="24"/>
          <w:szCs w:val="24"/>
        </w:rPr>
      </w:pPr>
    </w:p>
    <w:p w14:paraId="71BA6ACE" w14:textId="1300C95C" w:rsidR="005C7B63" w:rsidRPr="00E17241" w:rsidRDefault="008D0F51" w:rsidP="002B1D81">
      <w:pPr>
        <w:spacing w:after="0" w:line="240" w:lineRule="auto"/>
        <w:ind w:left="1440"/>
        <w:rPr>
          <w:rFonts w:asciiTheme="majorHAnsi" w:hAnsiTheme="majorHAnsi"/>
          <w:b/>
          <w:sz w:val="24"/>
          <w:szCs w:val="24"/>
        </w:rPr>
      </w:pPr>
      <w:r>
        <w:rPr>
          <w:rFonts w:asciiTheme="majorHAnsi" w:hAnsiTheme="majorHAnsi"/>
          <w:sz w:val="24"/>
          <w:szCs w:val="24"/>
        </w:rPr>
        <w:t>PerkinElmer’s</w:t>
      </w:r>
      <w:r w:rsidR="00E17241" w:rsidRPr="00C032DF">
        <w:rPr>
          <w:rFonts w:asciiTheme="majorHAnsi" w:hAnsiTheme="majorHAnsi"/>
          <w:sz w:val="24"/>
          <w:szCs w:val="24"/>
        </w:rPr>
        <w:t xml:space="preserve"> </w:t>
      </w:r>
      <w:r w:rsidR="005C7B63" w:rsidRPr="00C032DF">
        <w:rPr>
          <w:rFonts w:asciiTheme="majorHAnsi" w:hAnsiTheme="majorHAnsi"/>
          <w:sz w:val="24"/>
          <w:szCs w:val="24"/>
        </w:rPr>
        <w:t xml:space="preserve">ChemDraw </w:t>
      </w:r>
      <w:r w:rsidR="00E17241" w:rsidRPr="00C032DF">
        <w:rPr>
          <w:rFonts w:asciiTheme="majorHAnsi" w:hAnsiTheme="majorHAnsi"/>
          <w:sz w:val="24"/>
          <w:szCs w:val="24"/>
        </w:rPr>
        <w:t>software</w:t>
      </w:r>
      <w:r>
        <w:rPr>
          <w:rFonts w:asciiTheme="majorHAnsi" w:hAnsiTheme="majorHAnsi"/>
          <w:sz w:val="24"/>
          <w:szCs w:val="24"/>
        </w:rPr>
        <w:t xml:space="preserve"> also</w:t>
      </w:r>
      <w:r w:rsidR="008076E0" w:rsidRPr="00C032DF">
        <w:rPr>
          <w:rFonts w:asciiTheme="majorHAnsi" w:hAnsiTheme="majorHAnsi"/>
          <w:sz w:val="24"/>
          <w:szCs w:val="24"/>
        </w:rPr>
        <w:t xml:space="preserve"> offers: </w:t>
      </w:r>
    </w:p>
    <w:p w14:paraId="1AD361CA" w14:textId="3A5B3F00" w:rsidR="001754D5" w:rsidRDefault="00695E37" w:rsidP="00C032DF">
      <w:pPr>
        <w:pStyle w:val="ListParagraph"/>
        <w:numPr>
          <w:ilvl w:val="0"/>
          <w:numId w:val="20"/>
        </w:numPr>
        <w:spacing w:after="0" w:line="240" w:lineRule="auto"/>
        <w:rPr>
          <w:rFonts w:asciiTheme="majorHAnsi" w:hAnsiTheme="majorHAnsi"/>
          <w:sz w:val="24"/>
          <w:szCs w:val="24"/>
        </w:rPr>
      </w:pPr>
      <w:r w:rsidRPr="00695E37">
        <w:rPr>
          <w:rFonts w:asciiTheme="majorHAnsi" w:hAnsiTheme="majorHAnsi"/>
          <w:sz w:val="24"/>
          <w:szCs w:val="24"/>
        </w:rPr>
        <w:t>Support for new types of molecules to</w:t>
      </w:r>
      <w:r w:rsidR="001754D5">
        <w:rPr>
          <w:rFonts w:asciiTheme="majorHAnsi" w:hAnsiTheme="majorHAnsi"/>
          <w:sz w:val="24"/>
          <w:szCs w:val="24"/>
        </w:rPr>
        <w:t xml:space="preserve"> accelerate advances in science.</w:t>
      </w:r>
    </w:p>
    <w:p w14:paraId="0C571E7D" w14:textId="48EF491E" w:rsidR="00C032DF" w:rsidRPr="00695E37" w:rsidRDefault="00C032DF" w:rsidP="00C032DF">
      <w:pPr>
        <w:pStyle w:val="ListParagraph"/>
        <w:numPr>
          <w:ilvl w:val="0"/>
          <w:numId w:val="20"/>
        </w:numPr>
        <w:spacing w:after="0" w:line="240" w:lineRule="auto"/>
        <w:rPr>
          <w:rFonts w:asciiTheme="majorHAnsi" w:hAnsiTheme="majorHAnsi"/>
          <w:sz w:val="24"/>
          <w:szCs w:val="24"/>
        </w:rPr>
      </w:pPr>
      <w:r w:rsidRPr="00695E37">
        <w:rPr>
          <w:rFonts w:asciiTheme="majorHAnsi" w:hAnsiTheme="majorHAnsi"/>
          <w:sz w:val="24"/>
          <w:szCs w:val="24"/>
        </w:rPr>
        <w:t xml:space="preserve">Easy search and </w:t>
      </w:r>
      <w:r w:rsidR="001754D5">
        <w:rPr>
          <w:rFonts w:asciiTheme="majorHAnsi" w:hAnsiTheme="majorHAnsi"/>
          <w:sz w:val="24"/>
          <w:szCs w:val="24"/>
        </w:rPr>
        <w:t>data recovery</w:t>
      </w:r>
      <w:r w:rsidR="00695E37" w:rsidRPr="00695E37">
        <w:rPr>
          <w:rFonts w:asciiTheme="majorHAnsi" w:hAnsiTheme="majorHAnsi"/>
          <w:sz w:val="24"/>
          <w:szCs w:val="24"/>
        </w:rPr>
        <w:t xml:space="preserve"> with </w:t>
      </w:r>
      <w:r w:rsidR="001754D5">
        <w:rPr>
          <w:rFonts w:asciiTheme="majorHAnsi" w:hAnsiTheme="majorHAnsi"/>
          <w:sz w:val="24"/>
          <w:szCs w:val="24"/>
        </w:rPr>
        <w:t>seamless metadata tagging</w:t>
      </w:r>
    </w:p>
    <w:p w14:paraId="44C6970A" w14:textId="66E3F1FC" w:rsidR="00B62AA9" w:rsidRPr="00695E37" w:rsidRDefault="001754D5" w:rsidP="00C032DF">
      <w:pPr>
        <w:pStyle w:val="ListParagraph"/>
        <w:numPr>
          <w:ilvl w:val="0"/>
          <w:numId w:val="19"/>
        </w:numPr>
        <w:spacing w:after="0" w:line="240" w:lineRule="auto"/>
        <w:rPr>
          <w:rFonts w:asciiTheme="majorHAnsi" w:hAnsiTheme="majorHAnsi"/>
          <w:sz w:val="24"/>
          <w:szCs w:val="24"/>
        </w:rPr>
      </w:pPr>
      <w:r>
        <w:rPr>
          <w:rFonts w:asciiTheme="majorHAnsi" w:hAnsiTheme="majorHAnsi"/>
          <w:sz w:val="24"/>
          <w:szCs w:val="24"/>
        </w:rPr>
        <w:t xml:space="preserve">More effective ways for </w:t>
      </w:r>
      <w:r w:rsidR="008D0F51">
        <w:rPr>
          <w:rFonts w:asciiTheme="majorHAnsi" w:hAnsiTheme="majorHAnsi"/>
          <w:sz w:val="24"/>
          <w:szCs w:val="24"/>
        </w:rPr>
        <w:t>c</w:t>
      </w:r>
      <w:r>
        <w:rPr>
          <w:rFonts w:asciiTheme="majorHAnsi" w:hAnsiTheme="majorHAnsi"/>
          <w:sz w:val="24"/>
          <w:szCs w:val="24"/>
        </w:rPr>
        <w:t xml:space="preserve">hemists to </w:t>
      </w:r>
      <w:r w:rsidR="005C7B63" w:rsidRPr="00695E37">
        <w:rPr>
          <w:rFonts w:asciiTheme="majorHAnsi" w:hAnsiTheme="majorHAnsi"/>
          <w:sz w:val="24"/>
          <w:szCs w:val="24"/>
        </w:rPr>
        <w:t>type entire rea</w:t>
      </w:r>
      <w:r w:rsidR="00B62AA9" w:rsidRPr="00695E37">
        <w:rPr>
          <w:rFonts w:asciiTheme="majorHAnsi" w:hAnsiTheme="majorHAnsi"/>
          <w:sz w:val="24"/>
          <w:szCs w:val="24"/>
        </w:rPr>
        <w:t xml:space="preserve">ctions with fewer mouse clicks </w:t>
      </w:r>
    </w:p>
    <w:p w14:paraId="06127E78" w14:textId="659CF0FD" w:rsidR="00C032DF" w:rsidRPr="00695E37" w:rsidRDefault="00C032DF" w:rsidP="00C032DF">
      <w:pPr>
        <w:pStyle w:val="ListParagraph"/>
        <w:numPr>
          <w:ilvl w:val="0"/>
          <w:numId w:val="18"/>
        </w:numPr>
        <w:spacing w:after="0" w:line="240" w:lineRule="auto"/>
        <w:rPr>
          <w:rFonts w:asciiTheme="majorHAnsi" w:hAnsiTheme="majorHAnsi"/>
          <w:sz w:val="24"/>
          <w:szCs w:val="24"/>
        </w:rPr>
      </w:pPr>
      <w:r w:rsidRPr="00695E37">
        <w:rPr>
          <w:rFonts w:asciiTheme="majorHAnsi" w:hAnsiTheme="majorHAnsi"/>
          <w:sz w:val="24"/>
          <w:szCs w:val="24"/>
        </w:rPr>
        <w:t>Mobility and cloud support with software that can draw, store, analyze and share chemical structures and reactions in the lab or on</w:t>
      </w:r>
      <w:r w:rsidR="008D0F51">
        <w:rPr>
          <w:rFonts w:asciiTheme="majorHAnsi" w:hAnsiTheme="majorHAnsi"/>
          <w:sz w:val="24"/>
          <w:szCs w:val="24"/>
        </w:rPr>
        <w:t>-</w:t>
      </w:r>
      <w:r w:rsidRPr="00695E37">
        <w:rPr>
          <w:rFonts w:asciiTheme="majorHAnsi" w:hAnsiTheme="majorHAnsi"/>
          <w:sz w:val="24"/>
          <w:szCs w:val="24"/>
        </w:rPr>
        <w:t xml:space="preserve"> the</w:t>
      </w:r>
      <w:r w:rsidR="008D0F51">
        <w:rPr>
          <w:rFonts w:asciiTheme="majorHAnsi" w:hAnsiTheme="majorHAnsi"/>
          <w:sz w:val="24"/>
          <w:szCs w:val="24"/>
        </w:rPr>
        <w:t>-</w:t>
      </w:r>
      <w:r w:rsidRPr="00695E37">
        <w:rPr>
          <w:rFonts w:asciiTheme="majorHAnsi" w:hAnsiTheme="majorHAnsi"/>
          <w:sz w:val="24"/>
          <w:szCs w:val="24"/>
        </w:rPr>
        <w:t xml:space="preserve">go </w:t>
      </w:r>
    </w:p>
    <w:p w14:paraId="46B377EE" w14:textId="681674D3" w:rsidR="00A978B3" w:rsidRPr="008168FA" w:rsidRDefault="00BE0384" w:rsidP="008168FA">
      <w:pPr>
        <w:pStyle w:val="ListParagraph"/>
        <w:numPr>
          <w:ilvl w:val="0"/>
          <w:numId w:val="18"/>
        </w:numPr>
        <w:spacing w:after="0" w:line="240" w:lineRule="auto"/>
        <w:rPr>
          <w:rFonts w:asciiTheme="majorHAnsi" w:hAnsiTheme="majorHAnsi"/>
          <w:sz w:val="24"/>
          <w:szCs w:val="24"/>
        </w:rPr>
      </w:pPr>
      <w:r w:rsidRPr="008168FA">
        <w:rPr>
          <w:rFonts w:asciiTheme="majorHAnsi" w:hAnsiTheme="majorHAnsi"/>
          <w:sz w:val="24"/>
          <w:szCs w:val="24"/>
        </w:rPr>
        <w:t>Integration with SciFinder to enable rapid searching of the scientific literature</w:t>
      </w:r>
    </w:p>
    <w:p w14:paraId="2B083688" w14:textId="77777777" w:rsidR="008168FA" w:rsidRPr="008168FA" w:rsidRDefault="008168FA" w:rsidP="008168FA">
      <w:pPr>
        <w:pStyle w:val="ListParagraph"/>
        <w:spacing w:after="0" w:line="240" w:lineRule="auto"/>
        <w:ind w:left="2160"/>
        <w:rPr>
          <w:rFonts w:asciiTheme="majorHAnsi" w:hAnsiTheme="majorHAnsi"/>
          <w:sz w:val="24"/>
          <w:szCs w:val="24"/>
        </w:rPr>
      </w:pPr>
    </w:p>
    <w:p w14:paraId="3776DC5C" w14:textId="30B7B3FC" w:rsidR="00E05331" w:rsidRDefault="00A978B3" w:rsidP="00AE4430">
      <w:pPr>
        <w:spacing w:after="0" w:line="240" w:lineRule="auto"/>
        <w:ind w:left="1440" w:hanging="1440"/>
        <w:rPr>
          <w:rFonts w:asciiTheme="majorHAnsi" w:hAnsiTheme="majorHAnsi"/>
          <w:sz w:val="24"/>
          <w:szCs w:val="24"/>
        </w:rPr>
      </w:pPr>
      <w:r w:rsidRPr="0019694A">
        <w:rPr>
          <w:rFonts w:asciiTheme="majorHAnsi" w:hAnsiTheme="majorHAnsi"/>
          <w:b/>
          <w:sz w:val="24"/>
          <w:szCs w:val="24"/>
        </w:rPr>
        <w:t>MORE:</w:t>
      </w:r>
      <w:r w:rsidRPr="0019694A">
        <w:rPr>
          <w:rFonts w:asciiTheme="majorHAnsi" w:hAnsiTheme="majorHAnsi"/>
          <w:b/>
          <w:sz w:val="24"/>
          <w:szCs w:val="24"/>
        </w:rPr>
        <w:tab/>
      </w:r>
      <w:r w:rsidR="00E05331" w:rsidRPr="00E05331">
        <w:rPr>
          <w:rFonts w:asciiTheme="majorHAnsi" w:hAnsiTheme="majorHAnsi"/>
          <w:sz w:val="24"/>
          <w:szCs w:val="24"/>
        </w:rPr>
        <w:t>“</w:t>
      </w:r>
      <w:r w:rsidR="00AE4430">
        <w:rPr>
          <w:rFonts w:asciiTheme="majorHAnsi" w:hAnsiTheme="majorHAnsi"/>
          <w:sz w:val="24"/>
          <w:szCs w:val="24"/>
        </w:rPr>
        <w:t xml:space="preserve">PerkinElmer’s integration of </w:t>
      </w:r>
      <w:r w:rsidR="00EA3FCB">
        <w:rPr>
          <w:rFonts w:asciiTheme="majorHAnsi" w:hAnsiTheme="majorHAnsi"/>
          <w:sz w:val="24"/>
          <w:szCs w:val="24"/>
        </w:rPr>
        <w:t xml:space="preserve">the Pistoia Alliance </w:t>
      </w:r>
      <w:r w:rsidR="00AE4430">
        <w:rPr>
          <w:rFonts w:asciiTheme="majorHAnsi" w:hAnsiTheme="majorHAnsi"/>
          <w:sz w:val="24"/>
          <w:szCs w:val="24"/>
        </w:rPr>
        <w:t xml:space="preserve">HELM </w:t>
      </w:r>
      <w:r w:rsidR="00AE4430" w:rsidRPr="00AE4430">
        <w:rPr>
          <w:rFonts w:asciiTheme="majorHAnsi" w:hAnsiTheme="majorHAnsi"/>
          <w:sz w:val="24"/>
          <w:szCs w:val="24"/>
        </w:rPr>
        <w:t xml:space="preserve">standard </w:t>
      </w:r>
      <w:r w:rsidR="00AE4430">
        <w:rPr>
          <w:rFonts w:asciiTheme="majorHAnsi" w:hAnsiTheme="majorHAnsi"/>
          <w:sz w:val="24"/>
          <w:szCs w:val="24"/>
        </w:rPr>
        <w:t xml:space="preserve">into </w:t>
      </w:r>
      <w:r w:rsidR="002F5619">
        <w:rPr>
          <w:rFonts w:asciiTheme="majorHAnsi" w:hAnsiTheme="majorHAnsi"/>
          <w:sz w:val="24"/>
          <w:szCs w:val="24"/>
        </w:rPr>
        <w:t>their worldwide, leading</w:t>
      </w:r>
      <w:r w:rsidR="003074C5">
        <w:rPr>
          <w:rFonts w:asciiTheme="majorHAnsi" w:hAnsiTheme="majorHAnsi"/>
          <w:sz w:val="24"/>
          <w:szCs w:val="24"/>
        </w:rPr>
        <w:t xml:space="preserve"> chemistry drawing platform</w:t>
      </w:r>
      <w:r w:rsidR="00AE4430">
        <w:rPr>
          <w:rFonts w:asciiTheme="majorHAnsi" w:hAnsiTheme="majorHAnsi"/>
          <w:sz w:val="24"/>
          <w:szCs w:val="24"/>
        </w:rPr>
        <w:t xml:space="preserve"> is helping scientists </w:t>
      </w:r>
      <w:r w:rsidR="00EA3FCB">
        <w:rPr>
          <w:rFonts w:asciiTheme="majorHAnsi" w:hAnsiTheme="majorHAnsi"/>
          <w:sz w:val="24"/>
          <w:szCs w:val="24"/>
        </w:rPr>
        <w:t>use the standard</w:t>
      </w:r>
      <w:r w:rsidR="00AE4430">
        <w:rPr>
          <w:rFonts w:asciiTheme="majorHAnsi" w:hAnsiTheme="majorHAnsi"/>
          <w:sz w:val="24"/>
          <w:szCs w:val="24"/>
        </w:rPr>
        <w:t xml:space="preserve"> to advance </w:t>
      </w:r>
      <w:r w:rsidR="003074C5">
        <w:rPr>
          <w:rFonts w:asciiTheme="majorHAnsi" w:hAnsiTheme="majorHAnsi"/>
          <w:sz w:val="24"/>
          <w:szCs w:val="24"/>
        </w:rPr>
        <w:t xml:space="preserve">R&amp;D and innovation </w:t>
      </w:r>
      <w:r w:rsidR="00AE4430">
        <w:rPr>
          <w:rFonts w:asciiTheme="majorHAnsi" w:hAnsiTheme="majorHAnsi"/>
          <w:sz w:val="24"/>
          <w:szCs w:val="24"/>
        </w:rPr>
        <w:t xml:space="preserve">through </w:t>
      </w:r>
      <w:r w:rsidR="00AE4430" w:rsidRPr="00AE4430">
        <w:rPr>
          <w:rFonts w:asciiTheme="majorHAnsi" w:hAnsiTheme="majorHAnsi"/>
          <w:sz w:val="24"/>
          <w:szCs w:val="24"/>
        </w:rPr>
        <w:t>shar</w:t>
      </w:r>
      <w:r w:rsidR="00AE4430">
        <w:rPr>
          <w:rFonts w:asciiTheme="majorHAnsi" w:hAnsiTheme="majorHAnsi"/>
          <w:sz w:val="24"/>
          <w:szCs w:val="24"/>
        </w:rPr>
        <w:t>ing</w:t>
      </w:r>
      <w:r w:rsidR="00AE4430" w:rsidRPr="00AE4430">
        <w:rPr>
          <w:rFonts w:asciiTheme="majorHAnsi" w:hAnsiTheme="majorHAnsi"/>
          <w:sz w:val="24"/>
          <w:szCs w:val="24"/>
        </w:rPr>
        <w:t xml:space="preserve"> new molecular types</w:t>
      </w:r>
      <w:r w:rsidR="00AE4430">
        <w:rPr>
          <w:rFonts w:asciiTheme="majorHAnsi" w:hAnsiTheme="majorHAnsi"/>
          <w:sz w:val="24"/>
          <w:szCs w:val="24"/>
        </w:rPr>
        <w:t xml:space="preserve">,” </w:t>
      </w:r>
      <w:r w:rsidR="00AE4430" w:rsidRPr="00E05331">
        <w:rPr>
          <w:rFonts w:asciiTheme="majorHAnsi" w:hAnsiTheme="majorHAnsi"/>
          <w:sz w:val="24"/>
          <w:szCs w:val="24"/>
        </w:rPr>
        <w:t xml:space="preserve">said </w:t>
      </w:r>
      <w:r w:rsidR="003074C5" w:rsidRPr="003074C5">
        <w:rPr>
          <w:rFonts w:asciiTheme="majorHAnsi" w:hAnsiTheme="majorHAnsi"/>
          <w:sz w:val="24"/>
          <w:szCs w:val="24"/>
        </w:rPr>
        <w:t>Claire Bellamy</w:t>
      </w:r>
      <w:r w:rsidR="00AE4430" w:rsidRPr="003074C5">
        <w:rPr>
          <w:rFonts w:asciiTheme="majorHAnsi" w:hAnsiTheme="majorHAnsi"/>
          <w:sz w:val="24"/>
          <w:szCs w:val="24"/>
        </w:rPr>
        <w:t xml:space="preserve">, </w:t>
      </w:r>
      <w:r w:rsidR="00EA3FCB">
        <w:rPr>
          <w:rFonts w:asciiTheme="majorHAnsi" w:hAnsiTheme="majorHAnsi"/>
          <w:sz w:val="24"/>
          <w:szCs w:val="24"/>
        </w:rPr>
        <w:t xml:space="preserve">HELM Project Manager </w:t>
      </w:r>
      <w:r w:rsidR="00AE4430" w:rsidRPr="00E05331">
        <w:rPr>
          <w:rFonts w:asciiTheme="majorHAnsi" w:hAnsiTheme="majorHAnsi"/>
          <w:sz w:val="24"/>
          <w:szCs w:val="24"/>
        </w:rPr>
        <w:t xml:space="preserve">for </w:t>
      </w:r>
      <w:r w:rsidR="00EA3FCB">
        <w:rPr>
          <w:rFonts w:asciiTheme="majorHAnsi" w:hAnsiTheme="majorHAnsi"/>
          <w:sz w:val="24"/>
          <w:szCs w:val="24"/>
        </w:rPr>
        <w:t xml:space="preserve">the </w:t>
      </w:r>
      <w:r w:rsidR="00AE4430" w:rsidRPr="00E05331">
        <w:rPr>
          <w:rFonts w:asciiTheme="majorHAnsi" w:hAnsiTheme="majorHAnsi"/>
          <w:sz w:val="24"/>
          <w:szCs w:val="24"/>
        </w:rPr>
        <w:t>Pistoia Alliance</w:t>
      </w:r>
      <w:r w:rsidR="00AE4430">
        <w:rPr>
          <w:rFonts w:asciiTheme="majorHAnsi" w:hAnsiTheme="majorHAnsi"/>
          <w:sz w:val="24"/>
          <w:szCs w:val="24"/>
        </w:rPr>
        <w:t>, of which PerkinElmer is a member. “</w:t>
      </w:r>
      <w:r w:rsidR="00E05331" w:rsidRPr="00E05331">
        <w:rPr>
          <w:rFonts w:asciiTheme="majorHAnsi" w:hAnsiTheme="majorHAnsi"/>
          <w:sz w:val="24"/>
          <w:szCs w:val="24"/>
        </w:rPr>
        <w:t xml:space="preserve">This </w:t>
      </w:r>
      <w:r w:rsidR="00EA3FCB">
        <w:rPr>
          <w:rFonts w:asciiTheme="majorHAnsi" w:hAnsiTheme="majorHAnsi"/>
          <w:sz w:val="24"/>
          <w:szCs w:val="24"/>
        </w:rPr>
        <w:t xml:space="preserve">standard </w:t>
      </w:r>
      <w:r w:rsidR="00E05331" w:rsidRPr="00E05331">
        <w:rPr>
          <w:rFonts w:asciiTheme="majorHAnsi" w:hAnsiTheme="majorHAnsi"/>
          <w:sz w:val="24"/>
          <w:szCs w:val="24"/>
        </w:rPr>
        <w:t>fac</w:t>
      </w:r>
      <w:r w:rsidR="003074C5">
        <w:rPr>
          <w:rFonts w:asciiTheme="majorHAnsi" w:hAnsiTheme="majorHAnsi"/>
          <w:sz w:val="24"/>
          <w:szCs w:val="24"/>
        </w:rPr>
        <w:t xml:space="preserve">ilitates collaboration with </w:t>
      </w:r>
      <w:r w:rsidR="00AE4430">
        <w:rPr>
          <w:rFonts w:asciiTheme="majorHAnsi" w:hAnsiTheme="majorHAnsi"/>
          <w:sz w:val="24"/>
          <w:szCs w:val="24"/>
        </w:rPr>
        <w:t>fellow</w:t>
      </w:r>
      <w:r w:rsidR="00E05331" w:rsidRPr="00E05331">
        <w:rPr>
          <w:rFonts w:asciiTheme="majorHAnsi" w:hAnsiTheme="majorHAnsi"/>
          <w:sz w:val="24"/>
          <w:szCs w:val="24"/>
        </w:rPr>
        <w:t xml:space="preserve"> researchers</w:t>
      </w:r>
      <w:r w:rsidR="00A1461A">
        <w:rPr>
          <w:rFonts w:asciiTheme="majorHAnsi" w:hAnsiTheme="majorHAnsi"/>
          <w:sz w:val="24"/>
          <w:szCs w:val="24"/>
        </w:rPr>
        <w:t xml:space="preserve"> and the wider scientific community</w:t>
      </w:r>
      <w:r w:rsidR="00A973D9" w:rsidRPr="00A1461A">
        <w:rPr>
          <w:rFonts w:asciiTheme="majorHAnsi" w:hAnsiTheme="majorHAnsi"/>
          <w:sz w:val="24"/>
          <w:szCs w:val="24"/>
        </w:rPr>
        <w:t>,</w:t>
      </w:r>
      <w:r w:rsidR="00E05331" w:rsidRPr="00A1461A">
        <w:rPr>
          <w:rFonts w:asciiTheme="majorHAnsi" w:hAnsiTheme="majorHAnsi"/>
          <w:sz w:val="24"/>
          <w:szCs w:val="24"/>
        </w:rPr>
        <w:t xml:space="preserve"> </w:t>
      </w:r>
      <w:r w:rsidR="00A773D4" w:rsidRPr="00003731">
        <w:rPr>
          <w:rFonts w:ascii="Cambria" w:hAnsi="Cambria"/>
          <w:sz w:val="24"/>
          <w:szCs w:val="24"/>
        </w:rPr>
        <w:t>enabling dat</w:t>
      </w:r>
      <w:r w:rsidR="00A1461A" w:rsidRPr="00A1461A">
        <w:rPr>
          <w:rFonts w:ascii="Cambria" w:hAnsi="Cambria"/>
          <w:sz w:val="24"/>
          <w:szCs w:val="24"/>
        </w:rPr>
        <w:t>a sharing across organizations,</w:t>
      </w:r>
      <w:r w:rsidR="00A773D4" w:rsidRPr="00003731">
        <w:rPr>
          <w:rFonts w:ascii="Cambria" w:hAnsi="Cambria"/>
          <w:sz w:val="24"/>
          <w:szCs w:val="24"/>
        </w:rPr>
        <w:t xml:space="preserve"> and supporting a wide range of research activities from publication submissions, to patent and grant applications</w:t>
      </w:r>
      <w:r w:rsidR="00A1461A">
        <w:rPr>
          <w:rFonts w:ascii="Cambria" w:hAnsi="Cambria"/>
          <w:sz w:val="24"/>
          <w:szCs w:val="24"/>
        </w:rPr>
        <w:t>,</w:t>
      </w:r>
      <w:r w:rsidR="00A773D4" w:rsidRPr="00003731">
        <w:rPr>
          <w:rFonts w:ascii="Cambria" w:hAnsi="Cambria"/>
          <w:sz w:val="24"/>
          <w:szCs w:val="24"/>
        </w:rPr>
        <w:t xml:space="preserve"> to marketing authorizations.</w:t>
      </w:r>
    </w:p>
    <w:p w14:paraId="4F88DD84" w14:textId="77777777" w:rsidR="00AE4430" w:rsidRDefault="00AE4430" w:rsidP="002B1D81">
      <w:pPr>
        <w:spacing w:after="0" w:line="240" w:lineRule="auto"/>
        <w:ind w:left="1440"/>
        <w:rPr>
          <w:rFonts w:asciiTheme="majorHAnsi" w:hAnsiTheme="majorHAnsi"/>
          <w:sz w:val="24"/>
          <w:szCs w:val="24"/>
        </w:rPr>
      </w:pPr>
    </w:p>
    <w:p w14:paraId="389B49E7" w14:textId="541C9DF3" w:rsidR="00A978B3" w:rsidRPr="00A91B80" w:rsidRDefault="0055055C" w:rsidP="002B1D81">
      <w:pPr>
        <w:spacing w:after="0" w:line="240" w:lineRule="auto"/>
        <w:ind w:left="1440"/>
        <w:rPr>
          <w:rFonts w:asciiTheme="majorHAnsi" w:hAnsiTheme="majorHAnsi"/>
          <w:b/>
          <w:sz w:val="24"/>
          <w:szCs w:val="24"/>
        </w:rPr>
      </w:pPr>
      <w:r w:rsidRPr="008C58F3">
        <w:rPr>
          <w:rFonts w:asciiTheme="majorHAnsi" w:hAnsiTheme="majorHAnsi"/>
          <w:sz w:val="24"/>
          <w:szCs w:val="24"/>
        </w:rPr>
        <w:t xml:space="preserve">The </w:t>
      </w:r>
      <w:r w:rsidR="0019694A" w:rsidRPr="0019694A">
        <w:rPr>
          <w:rFonts w:asciiTheme="majorHAnsi" w:hAnsiTheme="majorHAnsi"/>
          <w:sz w:val="24"/>
          <w:szCs w:val="24"/>
        </w:rPr>
        <w:t xml:space="preserve">ChemDraw software supports MAC and PC platforms. </w:t>
      </w:r>
      <w:r w:rsidR="000D695D">
        <w:rPr>
          <w:rFonts w:asciiTheme="majorHAnsi" w:hAnsiTheme="majorHAnsi"/>
          <w:sz w:val="24"/>
          <w:szCs w:val="24"/>
        </w:rPr>
        <w:t xml:space="preserve"> It</w:t>
      </w:r>
      <w:r w:rsidR="0019694A" w:rsidRPr="0019694A">
        <w:rPr>
          <w:rFonts w:asciiTheme="majorHAnsi" w:hAnsiTheme="majorHAnsi"/>
          <w:sz w:val="24"/>
          <w:szCs w:val="24"/>
        </w:rPr>
        <w:t xml:space="preserve"> is also the standard drawing tool for reviewing and submitting new chemical compounds to the U.S. Patent and Trademark Office.</w:t>
      </w:r>
      <w:r w:rsidR="000D695D">
        <w:rPr>
          <w:rFonts w:asciiTheme="majorHAnsi" w:hAnsiTheme="majorHAnsi"/>
          <w:sz w:val="24"/>
          <w:szCs w:val="24"/>
        </w:rPr>
        <w:t xml:space="preserve"> For more information, please visit </w:t>
      </w:r>
      <w:hyperlink r:id="rId12" w:history="1">
        <w:r w:rsidR="00003731" w:rsidRPr="007D0533">
          <w:rPr>
            <w:rStyle w:val="Hyperlink"/>
            <w:rFonts w:asciiTheme="majorHAnsi" w:hAnsiTheme="majorHAnsi" w:cstheme="minorBidi"/>
            <w:sz w:val="24"/>
            <w:szCs w:val="24"/>
          </w:rPr>
          <w:t>www.perkinelmer.com/product/chemdraw-and-chemoffice-</w:t>
        </w:r>
        <w:r w:rsidR="00003731" w:rsidRPr="00003731">
          <w:rPr>
            <w:rStyle w:val="Hyperlink"/>
            <w:rFonts w:asciiTheme="majorHAnsi" w:hAnsiTheme="majorHAnsi" w:cstheme="minorBidi"/>
            <w:sz w:val="24"/>
            <w:szCs w:val="24"/>
          </w:rPr>
          <w:t>chemdraw</w:t>
        </w:r>
      </w:hyperlink>
      <w:r w:rsidR="00003731">
        <w:rPr>
          <w:rFonts w:asciiTheme="majorHAnsi" w:hAnsiTheme="majorHAnsi"/>
          <w:sz w:val="24"/>
          <w:szCs w:val="24"/>
        </w:rPr>
        <w:t xml:space="preserve">. </w:t>
      </w:r>
      <w:r w:rsidR="00003731" w:rsidRPr="00003731">
        <w:rPr>
          <w:rFonts w:asciiTheme="majorHAnsi" w:hAnsiTheme="majorHAnsi"/>
          <w:sz w:val="24"/>
          <w:szCs w:val="24"/>
        </w:rPr>
        <w:t xml:space="preserve">  </w:t>
      </w:r>
    </w:p>
    <w:p w14:paraId="013F924E" w14:textId="77777777" w:rsidR="00A978B3" w:rsidRPr="00A91B80" w:rsidRDefault="00A978B3" w:rsidP="009614D6">
      <w:pPr>
        <w:spacing w:after="0" w:line="240" w:lineRule="auto"/>
        <w:ind w:left="1440" w:hanging="1440"/>
        <w:rPr>
          <w:rFonts w:asciiTheme="majorHAnsi" w:hAnsiTheme="majorHAnsi"/>
          <w:b/>
          <w:sz w:val="24"/>
          <w:szCs w:val="24"/>
        </w:rPr>
      </w:pPr>
    </w:p>
    <w:p w14:paraId="4A7962FD" w14:textId="77777777" w:rsidR="004F5167" w:rsidRDefault="00E71BB0">
      <w:pPr>
        <w:spacing w:after="0" w:line="240" w:lineRule="auto"/>
        <w:ind w:left="1260" w:hanging="1260"/>
        <w:rPr>
          <w:rFonts w:asciiTheme="majorHAnsi" w:hAnsiTheme="majorHAnsi"/>
          <w:b/>
          <w:sz w:val="24"/>
          <w:szCs w:val="24"/>
        </w:rPr>
      </w:pPr>
      <w:r>
        <w:rPr>
          <w:rFonts w:asciiTheme="majorHAnsi" w:hAnsiTheme="majorHAnsi"/>
          <w:b/>
          <w:sz w:val="24"/>
          <w:szCs w:val="24"/>
        </w:rPr>
        <w:t xml:space="preserve">ABOUT </w:t>
      </w:r>
    </w:p>
    <w:p w14:paraId="30435C57" w14:textId="2DD7538F" w:rsidR="00E71BB0" w:rsidRDefault="00E71BB0">
      <w:pPr>
        <w:spacing w:after="0" w:line="240" w:lineRule="auto"/>
        <w:ind w:left="1260" w:hanging="1260"/>
        <w:rPr>
          <w:rFonts w:asciiTheme="majorHAnsi" w:hAnsiTheme="majorHAnsi"/>
          <w:b/>
          <w:sz w:val="24"/>
          <w:szCs w:val="24"/>
        </w:rPr>
      </w:pPr>
      <w:r>
        <w:rPr>
          <w:rFonts w:asciiTheme="majorHAnsi" w:hAnsiTheme="majorHAnsi"/>
          <w:b/>
          <w:sz w:val="24"/>
          <w:szCs w:val="24"/>
        </w:rPr>
        <w:t>PERKINELMER</w:t>
      </w:r>
      <w:r w:rsidR="00A27220" w:rsidRPr="008124B9">
        <w:rPr>
          <w:rFonts w:asciiTheme="majorHAnsi" w:hAnsiTheme="majorHAnsi"/>
          <w:b/>
          <w:sz w:val="24"/>
          <w:szCs w:val="24"/>
        </w:rPr>
        <w:t>:</w:t>
      </w:r>
    </w:p>
    <w:p w14:paraId="7A371333" w14:textId="15980715" w:rsidR="00B21578" w:rsidRDefault="00582F0E" w:rsidP="002B1D81">
      <w:pPr>
        <w:spacing w:after="0" w:line="240" w:lineRule="auto"/>
        <w:ind w:left="1440"/>
        <w:rPr>
          <w:rFonts w:asciiTheme="majorHAnsi" w:hAnsiTheme="majorHAnsi"/>
          <w:sz w:val="24"/>
          <w:szCs w:val="24"/>
        </w:rPr>
      </w:pPr>
      <w:r w:rsidRPr="00582F0E">
        <w:rPr>
          <w:rFonts w:asciiTheme="majorHAnsi" w:hAnsiTheme="majorHAnsi"/>
          <w:sz w:val="24"/>
          <w:szCs w:val="24"/>
        </w:rPr>
        <w:lastRenderedPageBreak/>
        <w:t>PerkinElmer, Inc. is a global leader committed to innovating for a healthier world. Our dedicated team of 9,000 employees worldwide are passionate about providing customers with an unmatched experience as they help solve critical issues especially impacting the diagnostics, discovery and analytical solutions markets. Our innovative detection, imaging, informatics and service capabilities, combined with deep market knowledge and expertise, help customers gain earlier and more accurate insights to improve lives and the world around us.   The Company reported revenue of approximately $2.1 billion in 2016, serves customers in more than 150 countries, and is a component of the S&amp;P 500 Index. Additional information is available through 1-877-PKI-NYSE, or at www.perkinelmer.com.</w:t>
      </w:r>
    </w:p>
    <w:p w14:paraId="5D255CB2" w14:textId="77777777" w:rsidR="00582F0E" w:rsidRDefault="00582F0E" w:rsidP="00B21578">
      <w:pPr>
        <w:spacing w:after="0" w:line="240" w:lineRule="auto"/>
        <w:ind w:left="540" w:firstLine="720"/>
        <w:rPr>
          <w:rFonts w:asciiTheme="majorHAnsi" w:hAnsiTheme="majorHAnsi"/>
          <w:sz w:val="24"/>
          <w:szCs w:val="24"/>
        </w:rPr>
      </w:pPr>
    </w:p>
    <w:p w14:paraId="7B878FF2" w14:textId="466DAE44" w:rsidR="00B21578" w:rsidRPr="008124B9" w:rsidRDefault="00B21578" w:rsidP="00A978B3">
      <w:pPr>
        <w:spacing w:after="0" w:line="240" w:lineRule="auto"/>
        <w:rPr>
          <w:rFonts w:asciiTheme="majorHAnsi" w:hAnsiTheme="majorHAnsi"/>
          <w:sz w:val="24"/>
          <w:szCs w:val="24"/>
        </w:rPr>
      </w:pPr>
      <w:r w:rsidRPr="00A11F9B">
        <w:rPr>
          <w:rFonts w:asciiTheme="majorHAnsi" w:hAnsiTheme="majorHAnsi"/>
          <w:sz w:val="24"/>
          <w:szCs w:val="24"/>
        </w:rPr>
        <w:t>Follo</w:t>
      </w:r>
      <w:r>
        <w:rPr>
          <w:rFonts w:asciiTheme="majorHAnsi" w:hAnsiTheme="majorHAnsi"/>
          <w:sz w:val="24"/>
          <w:szCs w:val="24"/>
        </w:rPr>
        <w:t xml:space="preserve">w us on Twitter </w:t>
      </w:r>
      <w:hyperlink r:id="rId13" w:history="1">
        <w:r w:rsidRPr="002A6405">
          <w:rPr>
            <w:rStyle w:val="Hyperlink"/>
            <w:rFonts w:asciiTheme="majorHAnsi" w:hAnsiTheme="majorHAnsi"/>
            <w:sz w:val="24"/>
            <w:szCs w:val="24"/>
          </w:rPr>
          <w:t>@PKILifeScience</w:t>
        </w:r>
      </w:hyperlink>
      <w:r>
        <w:rPr>
          <w:rFonts w:asciiTheme="majorHAnsi" w:hAnsiTheme="majorHAnsi"/>
          <w:sz w:val="24"/>
          <w:szCs w:val="24"/>
        </w:rPr>
        <w:t xml:space="preserve">. </w:t>
      </w:r>
    </w:p>
    <w:p w14:paraId="05299293" w14:textId="77777777" w:rsidR="002E38A1" w:rsidRPr="008124B9" w:rsidRDefault="002E38A1">
      <w:pPr>
        <w:spacing w:after="0" w:line="240" w:lineRule="auto"/>
        <w:ind w:left="1440"/>
        <w:rPr>
          <w:rFonts w:asciiTheme="majorHAnsi" w:hAnsiTheme="majorHAnsi"/>
          <w:sz w:val="24"/>
          <w:szCs w:val="24"/>
        </w:rPr>
      </w:pPr>
    </w:p>
    <w:p w14:paraId="26E8C3AE" w14:textId="70E06921" w:rsidR="002E38A1" w:rsidRDefault="00A27220">
      <w:pPr>
        <w:spacing w:after="0" w:line="240" w:lineRule="auto"/>
        <w:rPr>
          <w:rFonts w:asciiTheme="majorHAnsi" w:eastAsia="Times New Roman" w:hAnsiTheme="majorHAnsi"/>
          <w:b/>
          <w:sz w:val="24"/>
          <w:szCs w:val="24"/>
        </w:rPr>
      </w:pPr>
      <w:r w:rsidRPr="008124B9">
        <w:rPr>
          <w:rFonts w:asciiTheme="majorHAnsi" w:eastAsia="Times New Roman" w:hAnsiTheme="majorHAnsi"/>
          <w:b/>
          <w:sz w:val="24"/>
          <w:szCs w:val="24"/>
        </w:rPr>
        <w:t>Media Contact:</w:t>
      </w:r>
    </w:p>
    <w:p w14:paraId="40272E6E" w14:textId="77777777" w:rsidR="00131BFA" w:rsidRDefault="00131BFA" w:rsidP="00131BFA">
      <w:pPr>
        <w:spacing w:after="0" w:line="240" w:lineRule="auto"/>
        <w:rPr>
          <w:rFonts w:asciiTheme="majorHAnsi" w:hAnsiTheme="majorHAnsi"/>
          <w:sz w:val="24"/>
          <w:szCs w:val="24"/>
        </w:rPr>
      </w:pPr>
      <w:r>
        <w:rPr>
          <w:rFonts w:asciiTheme="majorHAnsi" w:hAnsiTheme="majorHAnsi"/>
          <w:sz w:val="24"/>
          <w:szCs w:val="24"/>
        </w:rPr>
        <w:t>Samantha Pierce</w:t>
      </w:r>
    </w:p>
    <w:p w14:paraId="3A2CF7B8" w14:textId="77777777" w:rsidR="00131BFA" w:rsidRDefault="00131BFA" w:rsidP="00131BFA">
      <w:pPr>
        <w:spacing w:after="0" w:line="240" w:lineRule="auto"/>
        <w:rPr>
          <w:rFonts w:asciiTheme="majorHAnsi" w:hAnsiTheme="majorHAnsi"/>
          <w:sz w:val="24"/>
          <w:szCs w:val="24"/>
        </w:rPr>
      </w:pPr>
      <w:r>
        <w:rPr>
          <w:rFonts w:asciiTheme="majorHAnsi" w:hAnsiTheme="majorHAnsi"/>
          <w:sz w:val="24"/>
          <w:szCs w:val="24"/>
        </w:rPr>
        <w:t xml:space="preserve">+1-585-697-2606 </w:t>
      </w:r>
    </w:p>
    <w:p w14:paraId="2787DFFE" w14:textId="62F64236" w:rsidR="00582F0E" w:rsidRPr="008C58F3" w:rsidRDefault="003705F7">
      <w:pPr>
        <w:spacing w:after="0" w:line="240" w:lineRule="auto"/>
        <w:rPr>
          <w:rFonts w:asciiTheme="majorHAnsi" w:hAnsiTheme="majorHAnsi"/>
          <w:sz w:val="24"/>
          <w:szCs w:val="24"/>
        </w:rPr>
      </w:pPr>
      <w:r w:rsidRPr="008C58F3">
        <w:rPr>
          <w:rFonts w:asciiTheme="majorHAnsi" w:hAnsiTheme="majorHAnsi"/>
          <w:sz w:val="24"/>
          <w:szCs w:val="24"/>
        </w:rPr>
        <w:t>perkinelmerdas@apcoworldwide.com</w:t>
      </w:r>
    </w:p>
    <w:sectPr w:rsidR="00582F0E" w:rsidRPr="008C58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EE4D8" w14:textId="77777777" w:rsidR="00C04A29" w:rsidRDefault="00C04A29">
      <w:pPr>
        <w:spacing w:after="0" w:line="240" w:lineRule="auto"/>
      </w:pPr>
      <w:r>
        <w:separator/>
      </w:r>
    </w:p>
  </w:endnote>
  <w:endnote w:type="continuationSeparator" w:id="0">
    <w:p w14:paraId="7C98C822" w14:textId="77777777" w:rsidR="00C04A29" w:rsidRDefault="00C04A29">
      <w:pPr>
        <w:spacing w:after="0" w:line="240" w:lineRule="auto"/>
      </w:pPr>
      <w:r>
        <w:continuationSeparator/>
      </w:r>
    </w:p>
  </w:endnote>
  <w:endnote w:type="continuationNotice" w:id="1">
    <w:p w14:paraId="797A06F7" w14:textId="77777777" w:rsidR="00C04A29" w:rsidRDefault="00C04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utiger-LightCn">
    <w:altName w:val="Frutiger 47LightC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8A7E" w14:textId="77777777" w:rsidR="00C04A29" w:rsidRDefault="00C04A29">
      <w:pPr>
        <w:spacing w:after="0" w:line="240" w:lineRule="auto"/>
      </w:pPr>
      <w:r>
        <w:separator/>
      </w:r>
    </w:p>
  </w:footnote>
  <w:footnote w:type="continuationSeparator" w:id="0">
    <w:p w14:paraId="121BBFD4" w14:textId="77777777" w:rsidR="00C04A29" w:rsidRDefault="00C04A29">
      <w:pPr>
        <w:spacing w:after="0" w:line="240" w:lineRule="auto"/>
      </w:pPr>
      <w:r>
        <w:continuationSeparator/>
      </w:r>
    </w:p>
  </w:footnote>
  <w:footnote w:type="continuationNotice" w:id="1">
    <w:p w14:paraId="47FD4CCB" w14:textId="77777777" w:rsidR="00C04A29" w:rsidRDefault="00C04A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00D"/>
    <w:multiLevelType w:val="hybridMultilevel"/>
    <w:tmpl w:val="040C8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4E1023"/>
    <w:multiLevelType w:val="hybridMultilevel"/>
    <w:tmpl w:val="954C1E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A07CE4"/>
    <w:multiLevelType w:val="hybridMultilevel"/>
    <w:tmpl w:val="349CC6AE"/>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 w15:restartNumberingAfterBreak="0">
    <w:nsid w:val="1A294CB4"/>
    <w:multiLevelType w:val="hybridMultilevel"/>
    <w:tmpl w:val="9A2CF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926A10"/>
    <w:multiLevelType w:val="hybridMultilevel"/>
    <w:tmpl w:val="5EE29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D21C78"/>
    <w:multiLevelType w:val="hybridMultilevel"/>
    <w:tmpl w:val="BFE2F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F4301D"/>
    <w:multiLevelType w:val="hybridMultilevel"/>
    <w:tmpl w:val="65FE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A0CA1"/>
    <w:multiLevelType w:val="hybridMultilevel"/>
    <w:tmpl w:val="511E71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98C6666"/>
    <w:multiLevelType w:val="hybridMultilevel"/>
    <w:tmpl w:val="626AE7E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3ACA26E0"/>
    <w:multiLevelType w:val="hybridMultilevel"/>
    <w:tmpl w:val="1FC4E49A"/>
    <w:lvl w:ilvl="0" w:tplc="700CEFF2">
      <w:start w:val="1"/>
      <w:numFmt w:val="lowerLetter"/>
      <w:lvlText w:val="%1."/>
      <w:lvlJc w:val="left"/>
      <w:pPr>
        <w:tabs>
          <w:tab w:val="num" w:pos="720"/>
        </w:tabs>
        <w:ind w:left="720" w:hanging="360"/>
      </w:pPr>
    </w:lvl>
    <w:lvl w:ilvl="1" w:tplc="C486BF50">
      <w:start w:val="1"/>
      <w:numFmt w:val="lowerLetter"/>
      <w:lvlText w:val="%2."/>
      <w:lvlJc w:val="left"/>
      <w:pPr>
        <w:tabs>
          <w:tab w:val="num" w:pos="1440"/>
        </w:tabs>
        <w:ind w:left="1440" w:hanging="360"/>
      </w:pPr>
    </w:lvl>
    <w:lvl w:ilvl="2" w:tplc="1B5E5FEA" w:tentative="1">
      <w:start w:val="1"/>
      <w:numFmt w:val="lowerLetter"/>
      <w:lvlText w:val="%3."/>
      <w:lvlJc w:val="left"/>
      <w:pPr>
        <w:tabs>
          <w:tab w:val="num" w:pos="2160"/>
        </w:tabs>
        <w:ind w:left="2160" w:hanging="360"/>
      </w:pPr>
    </w:lvl>
    <w:lvl w:ilvl="3" w:tplc="EE643082" w:tentative="1">
      <w:start w:val="1"/>
      <w:numFmt w:val="lowerLetter"/>
      <w:lvlText w:val="%4."/>
      <w:lvlJc w:val="left"/>
      <w:pPr>
        <w:tabs>
          <w:tab w:val="num" w:pos="2880"/>
        </w:tabs>
        <w:ind w:left="2880" w:hanging="360"/>
      </w:pPr>
    </w:lvl>
    <w:lvl w:ilvl="4" w:tplc="405A41B8" w:tentative="1">
      <w:start w:val="1"/>
      <w:numFmt w:val="lowerLetter"/>
      <w:lvlText w:val="%5."/>
      <w:lvlJc w:val="left"/>
      <w:pPr>
        <w:tabs>
          <w:tab w:val="num" w:pos="3600"/>
        </w:tabs>
        <w:ind w:left="3600" w:hanging="360"/>
      </w:pPr>
    </w:lvl>
    <w:lvl w:ilvl="5" w:tplc="ABC09A6A" w:tentative="1">
      <w:start w:val="1"/>
      <w:numFmt w:val="lowerLetter"/>
      <w:lvlText w:val="%6."/>
      <w:lvlJc w:val="left"/>
      <w:pPr>
        <w:tabs>
          <w:tab w:val="num" w:pos="4320"/>
        </w:tabs>
        <w:ind w:left="4320" w:hanging="360"/>
      </w:pPr>
    </w:lvl>
    <w:lvl w:ilvl="6" w:tplc="423C6272" w:tentative="1">
      <w:start w:val="1"/>
      <w:numFmt w:val="lowerLetter"/>
      <w:lvlText w:val="%7."/>
      <w:lvlJc w:val="left"/>
      <w:pPr>
        <w:tabs>
          <w:tab w:val="num" w:pos="5040"/>
        </w:tabs>
        <w:ind w:left="5040" w:hanging="360"/>
      </w:pPr>
    </w:lvl>
    <w:lvl w:ilvl="7" w:tplc="264693AE" w:tentative="1">
      <w:start w:val="1"/>
      <w:numFmt w:val="lowerLetter"/>
      <w:lvlText w:val="%8."/>
      <w:lvlJc w:val="left"/>
      <w:pPr>
        <w:tabs>
          <w:tab w:val="num" w:pos="5760"/>
        </w:tabs>
        <w:ind w:left="5760" w:hanging="360"/>
      </w:pPr>
    </w:lvl>
    <w:lvl w:ilvl="8" w:tplc="E46CC59A" w:tentative="1">
      <w:start w:val="1"/>
      <w:numFmt w:val="lowerLetter"/>
      <w:lvlText w:val="%9."/>
      <w:lvlJc w:val="left"/>
      <w:pPr>
        <w:tabs>
          <w:tab w:val="num" w:pos="6480"/>
        </w:tabs>
        <w:ind w:left="6480" w:hanging="360"/>
      </w:pPr>
    </w:lvl>
  </w:abstractNum>
  <w:abstractNum w:abstractNumId="10" w15:restartNumberingAfterBreak="0">
    <w:nsid w:val="3E5203A2"/>
    <w:multiLevelType w:val="hybridMultilevel"/>
    <w:tmpl w:val="1B1A33D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15:restartNumberingAfterBreak="0">
    <w:nsid w:val="421264DC"/>
    <w:multiLevelType w:val="hybridMultilevel"/>
    <w:tmpl w:val="175E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C2AD3"/>
    <w:multiLevelType w:val="hybridMultilevel"/>
    <w:tmpl w:val="58B21D6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47C233F9"/>
    <w:multiLevelType w:val="multilevel"/>
    <w:tmpl w:val="26423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61D58"/>
    <w:multiLevelType w:val="hybridMultilevel"/>
    <w:tmpl w:val="DC80B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7DD4CE5"/>
    <w:multiLevelType w:val="hybridMultilevel"/>
    <w:tmpl w:val="84566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926285B"/>
    <w:multiLevelType w:val="hybridMultilevel"/>
    <w:tmpl w:val="CF4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5087A"/>
    <w:multiLevelType w:val="hybridMultilevel"/>
    <w:tmpl w:val="CFB8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B1B48"/>
    <w:multiLevelType w:val="hybridMultilevel"/>
    <w:tmpl w:val="A018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428BB"/>
    <w:multiLevelType w:val="hybridMultilevel"/>
    <w:tmpl w:val="BB704908"/>
    <w:lvl w:ilvl="0" w:tplc="C112541A">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6"/>
  </w:num>
  <w:num w:numId="3">
    <w:abstractNumId w:val="9"/>
  </w:num>
  <w:num w:numId="4">
    <w:abstractNumId w:val="17"/>
  </w:num>
  <w:num w:numId="5">
    <w:abstractNumId w:val="11"/>
  </w:num>
  <w:num w:numId="6">
    <w:abstractNumId w:val="8"/>
  </w:num>
  <w:num w:numId="7">
    <w:abstractNumId w:val="18"/>
  </w:num>
  <w:num w:numId="8">
    <w:abstractNumId w:val="10"/>
  </w:num>
  <w:num w:numId="9">
    <w:abstractNumId w:val="7"/>
  </w:num>
  <w:num w:numId="10">
    <w:abstractNumId w:val="13"/>
  </w:num>
  <w:num w:numId="11">
    <w:abstractNumId w:val="12"/>
  </w:num>
  <w:num w:numId="12">
    <w:abstractNumId w:val="1"/>
  </w:num>
  <w:num w:numId="13">
    <w:abstractNumId w:val="19"/>
  </w:num>
  <w:num w:numId="14">
    <w:abstractNumId w:val="14"/>
  </w:num>
  <w:num w:numId="15">
    <w:abstractNumId w:val="4"/>
  </w:num>
  <w:num w:numId="16">
    <w:abstractNumId w:val="2"/>
  </w:num>
  <w:num w:numId="17">
    <w:abstractNumId w:val="0"/>
  </w:num>
  <w:num w:numId="18">
    <w:abstractNumId w:val="5"/>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A1"/>
    <w:rsid w:val="00003731"/>
    <w:rsid w:val="0000469F"/>
    <w:rsid w:val="000308D5"/>
    <w:rsid w:val="000312A1"/>
    <w:rsid w:val="0004295D"/>
    <w:rsid w:val="000600E0"/>
    <w:rsid w:val="00080F95"/>
    <w:rsid w:val="000B027B"/>
    <w:rsid w:val="000B59E5"/>
    <w:rsid w:val="000D695D"/>
    <w:rsid w:val="000E2B58"/>
    <w:rsid w:val="001159FD"/>
    <w:rsid w:val="00131BFA"/>
    <w:rsid w:val="001601BA"/>
    <w:rsid w:val="00163E53"/>
    <w:rsid w:val="00166F08"/>
    <w:rsid w:val="001754D5"/>
    <w:rsid w:val="0018345D"/>
    <w:rsid w:val="00185091"/>
    <w:rsid w:val="00190EFD"/>
    <w:rsid w:val="0019694A"/>
    <w:rsid w:val="001A1897"/>
    <w:rsid w:val="001D0F6A"/>
    <w:rsid w:val="001D3EEB"/>
    <w:rsid w:val="001F6A7E"/>
    <w:rsid w:val="00221C4A"/>
    <w:rsid w:val="002308C8"/>
    <w:rsid w:val="0023361E"/>
    <w:rsid w:val="00243531"/>
    <w:rsid w:val="002451FA"/>
    <w:rsid w:val="0027081D"/>
    <w:rsid w:val="00284044"/>
    <w:rsid w:val="0029062C"/>
    <w:rsid w:val="002B105D"/>
    <w:rsid w:val="002B13E7"/>
    <w:rsid w:val="002B1D81"/>
    <w:rsid w:val="002B51D5"/>
    <w:rsid w:val="002E38A1"/>
    <w:rsid w:val="002F15CB"/>
    <w:rsid w:val="002F5619"/>
    <w:rsid w:val="003074C5"/>
    <w:rsid w:val="00311EB7"/>
    <w:rsid w:val="0032439E"/>
    <w:rsid w:val="00333A07"/>
    <w:rsid w:val="00334AB8"/>
    <w:rsid w:val="00340697"/>
    <w:rsid w:val="00344590"/>
    <w:rsid w:val="00357513"/>
    <w:rsid w:val="00366435"/>
    <w:rsid w:val="003705F7"/>
    <w:rsid w:val="0037181E"/>
    <w:rsid w:val="00377810"/>
    <w:rsid w:val="003C78C5"/>
    <w:rsid w:val="003D6FBD"/>
    <w:rsid w:val="003E1AF4"/>
    <w:rsid w:val="004027FD"/>
    <w:rsid w:val="00404650"/>
    <w:rsid w:val="00413ED1"/>
    <w:rsid w:val="0046674B"/>
    <w:rsid w:val="00466D1B"/>
    <w:rsid w:val="004A3F53"/>
    <w:rsid w:val="004A6723"/>
    <w:rsid w:val="004C1EB6"/>
    <w:rsid w:val="004C2CE2"/>
    <w:rsid w:val="004C7E35"/>
    <w:rsid w:val="004E5908"/>
    <w:rsid w:val="004E7B8F"/>
    <w:rsid w:val="004F4414"/>
    <w:rsid w:val="004F5167"/>
    <w:rsid w:val="004F7A0E"/>
    <w:rsid w:val="00500C0E"/>
    <w:rsid w:val="0053757B"/>
    <w:rsid w:val="00542189"/>
    <w:rsid w:val="0055055C"/>
    <w:rsid w:val="00582F0E"/>
    <w:rsid w:val="005C7B63"/>
    <w:rsid w:val="005E5E59"/>
    <w:rsid w:val="00600AAD"/>
    <w:rsid w:val="00611213"/>
    <w:rsid w:val="00616B59"/>
    <w:rsid w:val="00646274"/>
    <w:rsid w:val="00651387"/>
    <w:rsid w:val="00652C97"/>
    <w:rsid w:val="006647DC"/>
    <w:rsid w:val="00680E8E"/>
    <w:rsid w:val="006942BC"/>
    <w:rsid w:val="00695186"/>
    <w:rsid w:val="00695E37"/>
    <w:rsid w:val="006A1B2F"/>
    <w:rsid w:val="006A65A4"/>
    <w:rsid w:val="006D2F41"/>
    <w:rsid w:val="006D5507"/>
    <w:rsid w:val="00701BBC"/>
    <w:rsid w:val="00741344"/>
    <w:rsid w:val="00751B02"/>
    <w:rsid w:val="007540FE"/>
    <w:rsid w:val="007563B1"/>
    <w:rsid w:val="00777094"/>
    <w:rsid w:val="00787460"/>
    <w:rsid w:val="007B099C"/>
    <w:rsid w:val="007E64F6"/>
    <w:rsid w:val="007F17A5"/>
    <w:rsid w:val="007F17B6"/>
    <w:rsid w:val="007F6304"/>
    <w:rsid w:val="00806E70"/>
    <w:rsid w:val="008076E0"/>
    <w:rsid w:val="008124B9"/>
    <w:rsid w:val="008168FA"/>
    <w:rsid w:val="00863614"/>
    <w:rsid w:val="00884038"/>
    <w:rsid w:val="00896440"/>
    <w:rsid w:val="008A60C6"/>
    <w:rsid w:val="008B0886"/>
    <w:rsid w:val="008B2977"/>
    <w:rsid w:val="008B36AA"/>
    <w:rsid w:val="008B46A5"/>
    <w:rsid w:val="008C02ED"/>
    <w:rsid w:val="008C3B05"/>
    <w:rsid w:val="008C58F3"/>
    <w:rsid w:val="008C5A57"/>
    <w:rsid w:val="008D0F51"/>
    <w:rsid w:val="008D30E6"/>
    <w:rsid w:val="008E2BB9"/>
    <w:rsid w:val="008E61B5"/>
    <w:rsid w:val="00934BB6"/>
    <w:rsid w:val="0094502A"/>
    <w:rsid w:val="00950D62"/>
    <w:rsid w:val="00955034"/>
    <w:rsid w:val="009614D6"/>
    <w:rsid w:val="00977ADA"/>
    <w:rsid w:val="009A1B5A"/>
    <w:rsid w:val="009E3F94"/>
    <w:rsid w:val="009F283F"/>
    <w:rsid w:val="009F2F93"/>
    <w:rsid w:val="00A1461A"/>
    <w:rsid w:val="00A15524"/>
    <w:rsid w:val="00A27220"/>
    <w:rsid w:val="00A27223"/>
    <w:rsid w:val="00A364F8"/>
    <w:rsid w:val="00A36E1B"/>
    <w:rsid w:val="00A6478E"/>
    <w:rsid w:val="00A773D4"/>
    <w:rsid w:val="00A91B80"/>
    <w:rsid w:val="00A92312"/>
    <w:rsid w:val="00A973D9"/>
    <w:rsid w:val="00A978B3"/>
    <w:rsid w:val="00AB246A"/>
    <w:rsid w:val="00AC2281"/>
    <w:rsid w:val="00AC707B"/>
    <w:rsid w:val="00AE4430"/>
    <w:rsid w:val="00AF7593"/>
    <w:rsid w:val="00B00A81"/>
    <w:rsid w:val="00B1783F"/>
    <w:rsid w:val="00B21578"/>
    <w:rsid w:val="00B36691"/>
    <w:rsid w:val="00B43AEE"/>
    <w:rsid w:val="00B43DB1"/>
    <w:rsid w:val="00B477CF"/>
    <w:rsid w:val="00B502B4"/>
    <w:rsid w:val="00B50698"/>
    <w:rsid w:val="00B62AA9"/>
    <w:rsid w:val="00B924F8"/>
    <w:rsid w:val="00B96E1F"/>
    <w:rsid w:val="00BB09BD"/>
    <w:rsid w:val="00BC7099"/>
    <w:rsid w:val="00BE0384"/>
    <w:rsid w:val="00BE3D76"/>
    <w:rsid w:val="00BF2005"/>
    <w:rsid w:val="00C007AC"/>
    <w:rsid w:val="00C032DF"/>
    <w:rsid w:val="00C04A29"/>
    <w:rsid w:val="00C15244"/>
    <w:rsid w:val="00C240F3"/>
    <w:rsid w:val="00C27568"/>
    <w:rsid w:val="00C37374"/>
    <w:rsid w:val="00C626FD"/>
    <w:rsid w:val="00C86E0C"/>
    <w:rsid w:val="00CA27D1"/>
    <w:rsid w:val="00CC2F37"/>
    <w:rsid w:val="00CC2FA7"/>
    <w:rsid w:val="00CC47D4"/>
    <w:rsid w:val="00CC508C"/>
    <w:rsid w:val="00CF75A2"/>
    <w:rsid w:val="00D023F3"/>
    <w:rsid w:val="00D06A6D"/>
    <w:rsid w:val="00D16E87"/>
    <w:rsid w:val="00D2048A"/>
    <w:rsid w:val="00D40246"/>
    <w:rsid w:val="00D54A36"/>
    <w:rsid w:val="00D56710"/>
    <w:rsid w:val="00D90623"/>
    <w:rsid w:val="00DB0BBB"/>
    <w:rsid w:val="00DC63B4"/>
    <w:rsid w:val="00DD62AB"/>
    <w:rsid w:val="00DE46E1"/>
    <w:rsid w:val="00DE7FBB"/>
    <w:rsid w:val="00E05331"/>
    <w:rsid w:val="00E17241"/>
    <w:rsid w:val="00E21550"/>
    <w:rsid w:val="00E43883"/>
    <w:rsid w:val="00E71BB0"/>
    <w:rsid w:val="00EA026B"/>
    <w:rsid w:val="00EA3FCB"/>
    <w:rsid w:val="00EB47EF"/>
    <w:rsid w:val="00EC0041"/>
    <w:rsid w:val="00ED3AD3"/>
    <w:rsid w:val="00EE2D14"/>
    <w:rsid w:val="00EE377A"/>
    <w:rsid w:val="00F03C6C"/>
    <w:rsid w:val="00F6336A"/>
    <w:rsid w:val="00FA3FF3"/>
    <w:rsid w:val="00FB160F"/>
    <w:rsid w:val="00FD3E18"/>
    <w:rsid w:val="00FD78B4"/>
    <w:rsid w:val="00FF3DFC"/>
    <w:rsid w:val="00FF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52A1A"/>
  <w15:docId w15:val="{BF2028BF-C576-4AF6-9DFC-F2F590E4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rFonts w:cs="Times New Roman"/>
      <w:color w:val="0000FF"/>
      <w:u w:val="single"/>
    </w:rPr>
  </w:style>
  <w:style w:type="paragraph" w:customStyle="1" w:styleId="BasicParagraph">
    <w:name w:val="[Basic Paragraph]"/>
    <w:basedOn w:val="Normal"/>
    <w:pPr>
      <w:widowControl w:val="0"/>
      <w:autoSpaceDE w:val="0"/>
      <w:autoSpaceDN w:val="0"/>
      <w:adjustRightInd w:val="0"/>
      <w:spacing w:after="0" w:line="288" w:lineRule="auto"/>
      <w:textAlignment w:val="center"/>
    </w:pPr>
    <w:rPr>
      <w:rFonts w:ascii="Courier" w:eastAsia="Times New Roman" w:hAnsi="Courier" w:cs="Courier"/>
      <w:color w:val="000000"/>
      <w:sz w:val="24"/>
      <w:szCs w:val="24"/>
    </w:r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link w:val="CommentText"/>
    <w:rPr>
      <w:rFonts w:ascii="Calibri" w:eastAsia="SimSun" w:hAnsi="Calibri"/>
      <w:sz w:val="22"/>
      <w:szCs w:val="22"/>
      <w:lang w:val="en-US" w:eastAsia="en-US"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eastAsia="SimSun" w:hAnsi="Calibri"/>
      <w:b/>
      <w:bCs/>
      <w:sz w:val="22"/>
      <w:szCs w:val="22"/>
      <w:lang w:val="en-US" w:eastAsia="en-US" w:bidi="ar-SA"/>
    </w:rPr>
  </w:style>
  <w:style w:type="paragraph" w:styleId="Revision">
    <w:name w:val="Revision"/>
    <w:hidden/>
    <w:uiPriority w:val="99"/>
    <w:semiHidden/>
    <w:rPr>
      <w:rFonts w:ascii="Calibri" w:hAnsi="Calibri"/>
      <w:sz w:val="22"/>
      <w:szCs w:val="22"/>
    </w:r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Times New Roman" w:cs="Arial Unicode MS"/>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hAnsi="Calibri"/>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hAnsi="Calibri"/>
      <w:sz w:val="22"/>
      <w:szCs w:val="22"/>
    </w:rPr>
  </w:style>
  <w:style w:type="paragraph" w:styleId="PlainText">
    <w:name w:val="Plain Text"/>
    <w:basedOn w:val="Normal"/>
    <w:link w:val="PlainTextChar"/>
    <w:uiPriority w:val="99"/>
    <w:unhideWhenUsed/>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Pr>
      <w:rFonts w:ascii="Calibri" w:eastAsiaTheme="minorHAnsi" w:hAnsi="Calibri" w:cs="Consolas"/>
      <w:sz w:val="22"/>
      <w:szCs w:val="21"/>
    </w:rPr>
  </w:style>
  <w:style w:type="character" w:styleId="Strong">
    <w:name w:val="Strong"/>
    <w:basedOn w:val="DefaultParagraphFont"/>
    <w:uiPriority w:val="22"/>
    <w:qFormat/>
    <w:rPr>
      <w:b/>
      <w:bCs/>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character" w:customStyle="1" w:styleId="Mention2">
    <w:name w:val="Mention2"/>
    <w:basedOn w:val="DefaultParagraphFont"/>
    <w:uiPriority w:val="99"/>
    <w:semiHidden/>
    <w:unhideWhenUsed/>
    <w:rsid w:val="001A1897"/>
    <w:rPr>
      <w:color w:val="2B579A"/>
      <w:shd w:val="clear" w:color="auto" w:fill="E6E6E6"/>
    </w:rPr>
  </w:style>
  <w:style w:type="character" w:styleId="UnresolvedMention">
    <w:name w:val="Unresolved Mention"/>
    <w:basedOn w:val="DefaultParagraphFont"/>
    <w:uiPriority w:val="99"/>
    <w:semiHidden/>
    <w:unhideWhenUsed/>
    <w:rsid w:val="000037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187">
      <w:bodyDiv w:val="1"/>
      <w:marLeft w:val="0"/>
      <w:marRight w:val="0"/>
      <w:marTop w:val="0"/>
      <w:marBottom w:val="0"/>
      <w:divBdr>
        <w:top w:val="none" w:sz="0" w:space="0" w:color="auto"/>
        <w:left w:val="none" w:sz="0" w:space="0" w:color="auto"/>
        <w:bottom w:val="none" w:sz="0" w:space="0" w:color="auto"/>
        <w:right w:val="none" w:sz="0" w:space="0" w:color="auto"/>
      </w:divBdr>
    </w:div>
    <w:div w:id="193470642">
      <w:bodyDiv w:val="1"/>
      <w:marLeft w:val="0"/>
      <w:marRight w:val="0"/>
      <w:marTop w:val="0"/>
      <w:marBottom w:val="0"/>
      <w:divBdr>
        <w:top w:val="none" w:sz="0" w:space="0" w:color="auto"/>
        <w:left w:val="none" w:sz="0" w:space="0" w:color="auto"/>
        <w:bottom w:val="none" w:sz="0" w:space="0" w:color="auto"/>
        <w:right w:val="none" w:sz="0" w:space="0" w:color="auto"/>
      </w:divBdr>
      <w:divsChild>
        <w:div w:id="1647129830">
          <w:marLeft w:val="2909"/>
          <w:marRight w:val="0"/>
          <w:marTop w:val="0"/>
          <w:marBottom w:val="120"/>
          <w:divBdr>
            <w:top w:val="none" w:sz="0" w:space="0" w:color="auto"/>
            <w:left w:val="none" w:sz="0" w:space="0" w:color="auto"/>
            <w:bottom w:val="none" w:sz="0" w:space="0" w:color="auto"/>
            <w:right w:val="none" w:sz="0" w:space="0" w:color="auto"/>
          </w:divBdr>
        </w:div>
        <w:div w:id="1897887099">
          <w:marLeft w:val="2909"/>
          <w:marRight w:val="0"/>
          <w:marTop w:val="0"/>
          <w:marBottom w:val="120"/>
          <w:divBdr>
            <w:top w:val="none" w:sz="0" w:space="0" w:color="auto"/>
            <w:left w:val="none" w:sz="0" w:space="0" w:color="auto"/>
            <w:bottom w:val="none" w:sz="0" w:space="0" w:color="auto"/>
            <w:right w:val="none" w:sz="0" w:space="0" w:color="auto"/>
          </w:divBdr>
        </w:div>
      </w:divsChild>
    </w:div>
    <w:div w:id="198780095">
      <w:bodyDiv w:val="1"/>
      <w:marLeft w:val="0"/>
      <w:marRight w:val="0"/>
      <w:marTop w:val="0"/>
      <w:marBottom w:val="0"/>
      <w:divBdr>
        <w:top w:val="none" w:sz="0" w:space="0" w:color="auto"/>
        <w:left w:val="none" w:sz="0" w:space="0" w:color="auto"/>
        <w:bottom w:val="none" w:sz="0" w:space="0" w:color="auto"/>
        <w:right w:val="none" w:sz="0" w:space="0" w:color="auto"/>
      </w:divBdr>
    </w:div>
    <w:div w:id="534513105">
      <w:bodyDiv w:val="1"/>
      <w:marLeft w:val="0"/>
      <w:marRight w:val="0"/>
      <w:marTop w:val="0"/>
      <w:marBottom w:val="0"/>
      <w:divBdr>
        <w:top w:val="none" w:sz="0" w:space="0" w:color="auto"/>
        <w:left w:val="none" w:sz="0" w:space="0" w:color="auto"/>
        <w:bottom w:val="none" w:sz="0" w:space="0" w:color="auto"/>
        <w:right w:val="none" w:sz="0" w:space="0" w:color="auto"/>
      </w:divBdr>
    </w:div>
    <w:div w:id="547650137">
      <w:bodyDiv w:val="1"/>
      <w:marLeft w:val="0"/>
      <w:marRight w:val="0"/>
      <w:marTop w:val="0"/>
      <w:marBottom w:val="0"/>
      <w:divBdr>
        <w:top w:val="none" w:sz="0" w:space="0" w:color="auto"/>
        <w:left w:val="none" w:sz="0" w:space="0" w:color="auto"/>
        <w:bottom w:val="none" w:sz="0" w:space="0" w:color="auto"/>
        <w:right w:val="none" w:sz="0" w:space="0" w:color="auto"/>
      </w:divBdr>
    </w:div>
    <w:div w:id="607272366">
      <w:bodyDiv w:val="1"/>
      <w:marLeft w:val="0"/>
      <w:marRight w:val="0"/>
      <w:marTop w:val="0"/>
      <w:marBottom w:val="0"/>
      <w:divBdr>
        <w:top w:val="none" w:sz="0" w:space="0" w:color="auto"/>
        <w:left w:val="none" w:sz="0" w:space="0" w:color="auto"/>
        <w:bottom w:val="none" w:sz="0" w:space="0" w:color="auto"/>
        <w:right w:val="none" w:sz="0" w:space="0" w:color="auto"/>
      </w:divBdr>
    </w:div>
    <w:div w:id="773980620">
      <w:bodyDiv w:val="1"/>
      <w:marLeft w:val="0"/>
      <w:marRight w:val="0"/>
      <w:marTop w:val="0"/>
      <w:marBottom w:val="0"/>
      <w:divBdr>
        <w:top w:val="none" w:sz="0" w:space="0" w:color="auto"/>
        <w:left w:val="none" w:sz="0" w:space="0" w:color="auto"/>
        <w:bottom w:val="none" w:sz="0" w:space="0" w:color="auto"/>
        <w:right w:val="none" w:sz="0" w:space="0" w:color="auto"/>
      </w:divBdr>
    </w:div>
    <w:div w:id="1025062512">
      <w:bodyDiv w:val="1"/>
      <w:marLeft w:val="0"/>
      <w:marRight w:val="0"/>
      <w:marTop w:val="0"/>
      <w:marBottom w:val="0"/>
      <w:divBdr>
        <w:top w:val="none" w:sz="0" w:space="0" w:color="auto"/>
        <w:left w:val="none" w:sz="0" w:space="0" w:color="auto"/>
        <w:bottom w:val="none" w:sz="0" w:space="0" w:color="auto"/>
        <w:right w:val="none" w:sz="0" w:space="0" w:color="auto"/>
      </w:divBdr>
      <w:divsChild>
        <w:div w:id="2057461825">
          <w:marLeft w:val="0"/>
          <w:marRight w:val="0"/>
          <w:marTop w:val="0"/>
          <w:marBottom w:val="0"/>
          <w:divBdr>
            <w:top w:val="none" w:sz="0" w:space="0" w:color="auto"/>
            <w:left w:val="none" w:sz="0" w:space="0" w:color="auto"/>
            <w:bottom w:val="none" w:sz="0" w:space="0" w:color="auto"/>
            <w:right w:val="none" w:sz="0" w:space="0" w:color="auto"/>
          </w:divBdr>
          <w:divsChild>
            <w:div w:id="1260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35">
      <w:bodyDiv w:val="1"/>
      <w:marLeft w:val="0"/>
      <w:marRight w:val="0"/>
      <w:marTop w:val="100"/>
      <w:marBottom w:val="100"/>
      <w:divBdr>
        <w:top w:val="none" w:sz="0" w:space="0" w:color="auto"/>
        <w:left w:val="none" w:sz="0" w:space="0" w:color="auto"/>
        <w:bottom w:val="none" w:sz="0" w:space="0" w:color="auto"/>
        <w:right w:val="none" w:sz="0" w:space="0" w:color="auto"/>
      </w:divBdr>
      <w:divsChild>
        <w:div w:id="106396198">
          <w:marLeft w:val="0"/>
          <w:marRight w:val="0"/>
          <w:marTop w:val="0"/>
          <w:marBottom w:val="300"/>
          <w:divBdr>
            <w:top w:val="single" w:sz="6" w:space="15" w:color="CCCCCC"/>
            <w:left w:val="single" w:sz="6" w:space="15" w:color="CCCCCC"/>
            <w:bottom w:val="single" w:sz="6" w:space="15" w:color="CCCCCC"/>
            <w:right w:val="single" w:sz="6" w:space="15" w:color="CCCCCC"/>
          </w:divBdr>
          <w:divsChild>
            <w:div w:id="7057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900">
      <w:bodyDiv w:val="1"/>
      <w:marLeft w:val="0"/>
      <w:marRight w:val="0"/>
      <w:marTop w:val="0"/>
      <w:marBottom w:val="0"/>
      <w:divBdr>
        <w:top w:val="none" w:sz="0" w:space="0" w:color="auto"/>
        <w:left w:val="none" w:sz="0" w:space="0" w:color="auto"/>
        <w:bottom w:val="none" w:sz="0" w:space="0" w:color="auto"/>
        <w:right w:val="none" w:sz="0" w:space="0" w:color="auto"/>
      </w:divBdr>
    </w:div>
    <w:div w:id="1783257403">
      <w:bodyDiv w:val="1"/>
      <w:marLeft w:val="0"/>
      <w:marRight w:val="0"/>
      <w:marTop w:val="0"/>
      <w:marBottom w:val="0"/>
      <w:divBdr>
        <w:top w:val="none" w:sz="0" w:space="0" w:color="auto"/>
        <w:left w:val="none" w:sz="0" w:space="0" w:color="auto"/>
        <w:bottom w:val="none" w:sz="0" w:space="0" w:color="auto"/>
        <w:right w:val="none" w:sz="0" w:space="0" w:color="auto"/>
      </w:divBdr>
    </w:div>
    <w:div w:id="1834754989">
      <w:bodyDiv w:val="1"/>
      <w:marLeft w:val="0"/>
      <w:marRight w:val="0"/>
      <w:marTop w:val="0"/>
      <w:marBottom w:val="0"/>
      <w:divBdr>
        <w:top w:val="none" w:sz="0" w:space="0" w:color="auto"/>
        <w:left w:val="none" w:sz="0" w:space="0" w:color="auto"/>
        <w:bottom w:val="none" w:sz="0" w:space="0" w:color="auto"/>
        <w:right w:val="none" w:sz="0" w:space="0" w:color="auto"/>
      </w:divBdr>
    </w:div>
    <w:div w:id="1888058424">
      <w:bodyDiv w:val="1"/>
      <w:marLeft w:val="0"/>
      <w:marRight w:val="0"/>
      <w:marTop w:val="0"/>
      <w:marBottom w:val="0"/>
      <w:divBdr>
        <w:top w:val="none" w:sz="0" w:space="0" w:color="auto"/>
        <w:left w:val="none" w:sz="0" w:space="0" w:color="auto"/>
        <w:bottom w:val="none" w:sz="0" w:space="0" w:color="auto"/>
        <w:right w:val="none" w:sz="0" w:space="0" w:color="auto"/>
      </w:divBdr>
    </w:div>
    <w:div w:id="1932473229">
      <w:bodyDiv w:val="1"/>
      <w:marLeft w:val="0"/>
      <w:marRight w:val="0"/>
      <w:marTop w:val="0"/>
      <w:marBottom w:val="0"/>
      <w:divBdr>
        <w:top w:val="none" w:sz="0" w:space="0" w:color="auto"/>
        <w:left w:val="none" w:sz="0" w:space="0" w:color="auto"/>
        <w:bottom w:val="none" w:sz="0" w:space="0" w:color="auto"/>
        <w:right w:val="none" w:sz="0" w:space="0" w:color="auto"/>
      </w:divBdr>
    </w:div>
    <w:div w:id="1984503880">
      <w:bodyDiv w:val="1"/>
      <w:marLeft w:val="0"/>
      <w:marRight w:val="0"/>
      <w:marTop w:val="0"/>
      <w:marBottom w:val="0"/>
      <w:divBdr>
        <w:top w:val="none" w:sz="0" w:space="0" w:color="auto"/>
        <w:left w:val="none" w:sz="0" w:space="0" w:color="auto"/>
        <w:bottom w:val="none" w:sz="0" w:space="0" w:color="auto"/>
        <w:right w:val="none" w:sz="0" w:space="0" w:color="auto"/>
      </w:divBdr>
    </w:div>
    <w:div w:id="2058702896">
      <w:bodyDiv w:val="1"/>
      <w:marLeft w:val="0"/>
      <w:marRight w:val="0"/>
      <w:marTop w:val="100"/>
      <w:marBottom w:val="100"/>
      <w:divBdr>
        <w:top w:val="none" w:sz="0" w:space="0" w:color="auto"/>
        <w:left w:val="none" w:sz="0" w:space="0" w:color="auto"/>
        <w:bottom w:val="none" w:sz="0" w:space="0" w:color="auto"/>
        <w:right w:val="none" w:sz="0" w:space="0" w:color="auto"/>
      </w:divBdr>
      <w:divsChild>
        <w:div w:id="1204438578">
          <w:marLeft w:val="0"/>
          <w:marRight w:val="0"/>
          <w:marTop w:val="0"/>
          <w:marBottom w:val="300"/>
          <w:divBdr>
            <w:top w:val="single" w:sz="6" w:space="15" w:color="CCCCCC"/>
            <w:left w:val="single" w:sz="6" w:space="15" w:color="CCCCCC"/>
            <w:bottom w:val="single" w:sz="6" w:space="15" w:color="CCCCCC"/>
            <w:right w:val="single" w:sz="6" w:space="15" w:color="CCCCCC"/>
          </w:divBdr>
          <w:divsChild>
            <w:div w:id="17884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8687">
      <w:bodyDiv w:val="1"/>
      <w:marLeft w:val="0"/>
      <w:marRight w:val="0"/>
      <w:marTop w:val="0"/>
      <w:marBottom w:val="0"/>
      <w:divBdr>
        <w:top w:val="none" w:sz="0" w:space="0" w:color="auto"/>
        <w:left w:val="none" w:sz="0" w:space="0" w:color="auto"/>
        <w:bottom w:val="none" w:sz="0" w:space="0" w:color="auto"/>
        <w:right w:val="none" w:sz="0" w:space="0" w:color="auto"/>
      </w:divBdr>
    </w:div>
    <w:div w:id="21389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PKILifeScienc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erkinelmer.com/product/chemdraw-and-chemoffice-chemdra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kinelmer.com/product/chemdraw-and-chemoffice-chemdra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erkinelme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490C-F1AE-4433-92C0-CB0C7DA962ED}">
  <ds:schemaRefs>
    <ds:schemaRef ds:uri="http://schemas.openxmlformats.org/officeDocument/2006/bibliography"/>
  </ds:schemaRefs>
</ds:datastoreItem>
</file>

<file path=customXml/itemProps2.xml><?xml version="1.0" encoding="utf-8"?>
<ds:datastoreItem xmlns:ds="http://schemas.openxmlformats.org/officeDocument/2006/customXml" ds:itemID="{B1A00219-A09B-46BE-B81B-6592B72D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PerkinElmer, Inc</vt:lpstr>
    </vt:vector>
  </TitlesOfParts>
  <Company>Caliper Life Sciences</Company>
  <LinksUpToDate>false</LinksUpToDate>
  <CharactersWithSpaces>4949</CharactersWithSpaces>
  <SharedDoc>false</SharedDoc>
  <HLinks>
    <vt:vector size="12" baseType="variant">
      <vt:variant>
        <vt:i4>3407992</vt:i4>
      </vt:variant>
      <vt:variant>
        <vt:i4>3</vt:i4>
      </vt:variant>
      <vt:variant>
        <vt:i4>0</vt:i4>
      </vt:variant>
      <vt:variant>
        <vt:i4>5</vt:i4>
      </vt:variant>
      <vt:variant>
        <vt:lpwstr>http://www.perkinelmer.com/</vt:lpwstr>
      </vt:variant>
      <vt:variant>
        <vt:lpwstr/>
      </vt:variant>
      <vt:variant>
        <vt:i4>3407992</vt:i4>
      </vt:variant>
      <vt:variant>
        <vt:i4>0</vt:i4>
      </vt:variant>
      <vt:variant>
        <vt:i4>0</vt:i4>
      </vt:variant>
      <vt:variant>
        <vt:i4>5</vt:i4>
      </vt:variant>
      <vt:variant>
        <vt:lpwstr>http://www.perkinelmer.com/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PerkinElmer, Inc</dc:title>
  <dc:creator>Schneider</dc:creator>
  <cp:lastModifiedBy>Claire Bellamy</cp:lastModifiedBy>
  <cp:revision>2</cp:revision>
  <cp:lastPrinted>2017-07-13T17:14:00Z</cp:lastPrinted>
  <dcterms:created xsi:type="dcterms:W3CDTF">2017-09-18T15:07:00Z</dcterms:created>
  <dcterms:modified xsi:type="dcterms:W3CDTF">2017-09-18T15:07:00Z</dcterms:modified>
</cp:coreProperties>
</file>